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5462" w:rsidRDefault="00995462" w:rsidP="00995462">
      <w:pPr>
        <w:pStyle w:val="Header"/>
        <w:jc w:val="center"/>
        <w:outlineLvl w:val="0"/>
        <w:rPr>
          <w:rFonts w:asciiTheme="majorBidi" w:hAnsiTheme="majorBidi" w:cstheme="majorBidi"/>
          <w:b/>
          <w:bCs/>
          <w:sz w:val="24"/>
          <w:u w:val="single"/>
        </w:rPr>
      </w:pPr>
      <w:r>
        <w:rPr>
          <w:rFonts w:asciiTheme="majorBidi" w:hAnsiTheme="majorBidi" w:cstheme="majorBidi"/>
          <w:b/>
          <w:noProof/>
          <w:sz w:val="24"/>
        </w:rPr>
        <w:drawing>
          <wp:inline distT="0" distB="0" distL="0" distR="0">
            <wp:extent cx="1343025" cy="1333500"/>
            <wp:effectExtent l="19050" t="0" r="9525" b="0"/>
            <wp:docPr id="2" name="Picture 1" descr="C:\Documents and Settings\sekindi\Desktop\OI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ekindi\Desktop\OIC_Logo.jpg"/>
                    <pic:cNvPicPr>
                      <a:picLocks noChangeAspect="1" noChangeArrowheads="1"/>
                    </pic:cNvPicPr>
                  </pic:nvPicPr>
                  <pic:blipFill>
                    <a:blip r:embed="rId8"/>
                    <a:srcRect/>
                    <a:stretch>
                      <a:fillRect/>
                    </a:stretch>
                  </pic:blipFill>
                  <pic:spPr bwMode="auto">
                    <a:xfrm>
                      <a:off x="0" y="0"/>
                      <a:ext cx="1343025" cy="1333500"/>
                    </a:xfrm>
                    <a:prstGeom prst="rect">
                      <a:avLst/>
                    </a:prstGeom>
                    <a:noFill/>
                    <a:ln w="9525">
                      <a:noFill/>
                      <a:miter lim="800000"/>
                      <a:headEnd/>
                      <a:tailEnd/>
                    </a:ln>
                  </pic:spPr>
                </pic:pic>
              </a:graphicData>
            </a:graphic>
          </wp:inline>
        </w:drawing>
      </w:r>
    </w:p>
    <w:p w:rsidR="007524E6" w:rsidRDefault="0082775F" w:rsidP="00FB3980">
      <w:pPr>
        <w:pStyle w:val="Header"/>
        <w:jc w:val="both"/>
        <w:outlineLvl w:val="0"/>
        <w:rPr>
          <w:rFonts w:asciiTheme="majorBidi" w:hAnsiTheme="majorBidi" w:cstheme="majorBidi"/>
          <w:b/>
          <w:noProof/>
          <w:sz w:val="24"/>
        </w:rPr>
      </w:pPr>
      <w:r w:rsidRPr="006D2568">
        <w:rPr>
          <w:rFonts w:asciiTheme="majorBidi" w:hAnsiTheme="majorBidi" w:cstheme="majorBidi"/>
          <w:b/>
          <w:bCs/>
          <w:sz w:val="24"/>
          <w:u w:val="single"/>
        </w:rPr>
        <w:t>Original: English</w:t>
      </w:r>
      <w:r w:rsidRPr="006D2568">
        <w:rPr>
          <w:rFonts w:asciiTheme="majorBidi" w:hAnsiTheme="majorBidi" w:cstheme="majorBidi"/>
          <w:b/>
          <w:sz w:val="24"/>
        </w:rPr>
        <w:t xml:space="preserve">                                    </w:t>
      </w:r>
      <w:r w:rsidR="007524E6">
        <w:rPr>
          <w:rFonts w:asciiTheme="majorBidi" w:hAnsiTheme="majorBidi" w:cstheme="majorBidi"/>
          <w:b/>
          <w:sz w:val="24"/>
        </w:rPr>
        <w:tab/>
      </w:r>
      <w:r w:rsidR="007524E6">
        <w:rPr>
          <w:rFonts w:asciiTheme="majorBidi" w:hAnsiTheme="majorBidi" w:cstheme="majorBidi"/>
          <w:b/>
          <w:sz w:val="24"/>
        </w:rPr>
        <w:tab/>
      </w:r>
      <w:r w:rsidR="007524E6" w:rsidRPr="006D2568">
        <w:rPr>
          <w:rFonts w:asciiTheme="majorBidi" w:hAnsiTheme="majorBidi" w:cstheme="majorBidi"/>
          <w:b/>
          <w:sz w:val="24"/>
        </w:rPr>
        <w:t>OIC/</w:t>
      </w:r>
      <w:r w:rsidR="00FB3980">
        <w:rPr>
          <w:rFonts w:asciiTheme="majorBidi" w:hAnsiTheme="majorBidi" w:cstheme="majorBidi"/>
          <w:b/>
          <w:sz w:val="24"/>
        </w:rPr>
        <w:t>9</w:t>
      </w:r>
      <w:r w:rsidR="007524E6" w:rsidRPr="006D2568">
        <w:rPr>
          <w:rFonts w:asciiTheme="majorBidi" w:hAnsiTheme="majorBidi" w:cstheme="majorBidi"/>
          <w:b/>
          <w:sz w:val="24"/>
        </w:rPr>
        <w:t>-ICTM/201</w:t>
      </w:r>
      <w:r w:rsidR="00FB3980">
        <w:rPr>
          <w:rFonts w:asciiTheme="majorBidi" w:hAnsiTheme="majorBidi" w:cstheme="majorBidi"/>
          <w:b/>
          <w:sz w:val="24"/>
        </w:rPr>
        <w:t>5</w:t>
      </w:r>
      <w:r w:rsidR="007524E6" w:rsidRPr="006D2568">
        <w:rPr>
          <w:rFonts w:asciiTheme="majorBidi" w:hAnsiTheme="majorBidi" w:cstheme="majorBidi"/>
          <w:b/>
          <w:sz w:val="24"/>
        </w:rPr>
        <w:t>/</w:t>
      </w:r>
      <w:r w:rsidR="00FB3980">
        <w:rPr>
          <w:rFonts w:asciiTheme="majorBidi" w:hAnsiTheme="majorBidi" w:cstheme="majorBidi"/>
          <w:b/>
          <w:sz w:val="24"/>
        </w:rPr>
        <w:t>PROG.</w:t>
      </w:r>
      <w:r w:rsidR="007524E6" w:rsidRPr="006D2568">
        <w:rPr>
          <w:rFonts w:asciiTheme="majorBidi" w:hAnsiTheme="majorBidi" w:cstheme="majorBidi"/>
          <w:b/>
          <w:sz w:val="24"/>
        </w:rPr>
        <w:t>REP</w:t>
      </w:r>
    </w:p>
    <w:p w:rsidR="00C14258" w:rsidRPr="006D2568" w:rsidRDefault="00C14258" w:rsidP="00995462">
      <w:pPr>
        <w:pStyle w:val="Header"/>
        <w:jc w:val="center"/>
        <w:outlineLvl w:val="0"/>
        <w:rPr>
          <w:rFonts w:asciiTheme="majorBidi" w:hAnsiTheme="majorBidi" w:cstheme="majorBidi"/>
          <w:b/>
          <w:sz w:val="24"/>
        </w:rPr>
      </w:pPr>
    </w:p>
    <w:p w:rsidR="0082775F" w:rsidRPr="006D2568" w:rsidRDefault="0082775F" w:rsidP="005C7A48">
      <w:pPr>
        <w:pStyle w:val="Header"/>
        <w:jc w:val="both"/>
        <w:outlineLvl w:val="0"/>
        <w:rPr>
          <w:rFonts w:asciiTheme="majorBidi" w:hAnsiTheme="majorBidi" w:cstheme="majorBidi"/>
          <w:b/>
          <w:sz w:val="24"/>
        </w:rPr>
      </w:pPr>
    </w:p>
    <w:p w:rsidR="0082775F" w:rsidRPr="006D2568" w:rsidRDefault="0082775F" w:rsidP="005C7A48">
      <w:pPr>
        <w:ind w:firstLine="720"/>
        <w:jc w:val="both"/>
        <w:rPr>
          <w:rFonts w:asciiTheme="majorBidi" w:hAnsiTheme="majorBidi" w:cstheme="majorBidi"/>
          <w:b/>
        </w:rPr>
      </w:pPr>
    </w:p>
    <w:tbl>
      <w:tblPr>
        <w:tblW w:w="9279" w:type="dxa"/>
        <w:tblInd w:w="468" w:type="dxa"/>
        <w:tblBorders>
          <w:top w:val="thinThickThinSmallGap" w:sz="24" w:space="0" w:color="auto"/>
          <w:left w:val="thinThickThinSmallGap" w:sz="24" w:space="0" w:color="auto"/>
          <w:bottom w:val="thinThickThinSmallGap" w:sz="24" w:space="0" w:color="auto"/>
          <w:right w:val="thinThickThinSmallGap" w:sz="24" w:space="0" w:color="auto"/>
          <w:insideH w:val="single" w:sz="4" w:space="0" w:color="auto"/>
          <w:insideV w:val="single" w:sz="4" w:space="0" w:color="auto"/>
        </w:tblBorders>
        <w:tblLook w:val="01E0" w:firstRow="1" w:lastRow="1" w:firstColumn="1" w:lastColumn="1" w:noHBand="0" w:noVBand="0"/>
      </w:tblPr>
      <w:tblGrid>
        <w:gridCol w:w="9279"/>
      </w:tblGrid>
      <w:tr w:rsidR="0082775F" w:rsidRPr="006D2568" w:rsidTr="00B875EF">
        <w:tc>
          <w:tcPr>
            <w:tcW w:w="9279" w:type="dxa"/>
            <w:tcBorders>
              <w:top w:val="thinThickThinSmallGap" w:sz="24" w:space="0" w:color="auto"/>
              <w:bottom w:val="thinThickThinSmallGap" w:sz="24" w:space="0" w:color="auto"/>
            </w:tcBorders>
          </w:tcPr>
          <w:p w:rsidR="0082775F" w:rsidRPr="00995462" w:rsidRDefault="0082775F" w:rsidP="00995462">
            <w:pPr>
              <w:ind w:left="180"/>
              <w:jc w:val="center"/>
              <w:rPr>
                <w:rFonts w:asciiTheme="majorBidi" w:hAnsiTheme="majorBidi" w:cstheme="majorBidi"/>
                <w:b/>
                <w:sz w:val="32"/>
                <w:szCs w:val="32"/>
              </w:rPr>
            </w:pPr>
          </w:p>
          <w:p w:rsidR="0082775F" w:rsidRPr="00995462" w:rsidRDefault="0082775F" w:rsidP="00995462">
            <w:pPr>
              <w:ind w:left="180"/>
              <w:jc w:val="center"/>
              <w:rPr>
                <w:rFonts w:asciiTheme="majorBidi" w:hAnsiTheme="majorBidi" w:cstheme="majorBidi"/>
                <w:b/>
                <w:sz w:val="32"/>
                <w:szCs w:val="32"/>
              </w:rPr>
            </w:pPr>
          </w:p>
          <w:p w:rsidR="00995462" w:rsidRPr="00995462" w:rsidRDefault="00995462"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DRAFT PROGRESS REPORT</w:t>
            </w:r>
          </w:p>
          <w:p w:rsidR="0082775F" w:rsidRPr="00995462" w:rsidRDefault="0082775F"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ON</w:t>
            </w:r>
          </w:p>
          <w:p w:rsidR="0082775F" w:rsidRPr="00995462" w:rsidRDefault="0082775F"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THE IMPLEMENTATION OF</w:t>
            </w:r>
          </w:p>
          <w:p w:rsidR="0082775F" w:rsidRPr="00995462" w:rsidRDefault="0082775F"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THE FRAMEWORK FOR DEVELOPMENT AND COOPERATION IN THE DOMAIN OF TOURISM BETWEEN OIC MEMBER STATES</w:t>
            </w:r>
            <w:r w:rsidR="00285134">
              <w:rPr>
                <w:rFonts w:asciiTheme="majorBidi" w:hAnsiTheme="majorBidi" w:cstheme="majorBidi"/>
                <w:b/>
                <w:sz w:val="36"/>
                <w:szCs w:val="36"/>
              </w:rPr>
              <w:t xml:space="preserve"> AND THE ICTM RESOLUTIONS</w:t>
            </w:r>
          </w:p>
          <w:p w:rsidR="0082775F" w:rsidRPr="00995462" w:rsidRDefault="0082775F" w:rsidP="00995462">
            <w:pPr>
              <w:ind w:left="180"/>
              <w:jc w:val="center"/>
              <w:rPr>
                <w:rFonts w:asciiTheme="majorBidi" w:hAnsiTheme="majorBidi" w:cstheme="majorBidi"/>
                <w:b/>
                <w:sz w:val="36"/>
                <w:szCs w:val="36"/>
              </w:rPr>
            </w:pPr>
          </w:p>
          <w:p w:rsidR="0082775F" w:rsidRPr="00995462" w:rsidRDefault="0082775F"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TO BE SUBMITTED</w:t>
            </w:r>
          </w:p>
          <w:p w:rsidR="00995462" w:rsidRPr="00995462" w:rsidRDefault="00995462"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TO</w:t>
            </w:r>
          </w:p>
          <w:p w:rsidR="00995462" w:rsidRPr="00995462" w:rsidRDefault="0082775F" w:rsidP="00FB3980">
            <w:pPr>
              <w:ind w:left="180"/>
              <w:jc w:val="center"/>
              <w:rPr>
                <w:rFonts w:asciiTheme="majorBidi" w:hAnsiTheme="majorBidi" w:cstheme="majorBidi"/>
                <w:b/>
                <w:sz w:val="36"/>
                <w:szCs w:val="36"/>
              </w:rPr>
            </w:pPr>
            <w:r w:rsidRPr="00995462">
              <w:rPr>
                <w:rFonts w:asciiTheme="majorBidi" w:hAnsiTheme="majorBidi" w:cstheme="majorBidi"/>
                <w:b/>
                <w:sz w:val="36"/>
                <w:szCs w:val="36"/>
              </w:rPr>
              <w:t>TH</w:t>
            </w:r>
            <w:r w:rsidR="00995462" w:rsidRPr="00995462">
              <w:rPr>
                <w:rFonts w:asciiTheme="majorBidi" w:hAnsiTheme="majorBidi" w:cstheme="majorBidi"/>
                <w:b/>
                <w:sz w:val="36"/>
                <w:szCs w:val="36"/>
              </w:rPr>
              <w:t xml:space="preserve">E </w:t>
            </w:r>
            <w:r w:rsidR="00FB3980">
              <w:rPr>
                <w:rFonts w:asciiTheme="majorBidi" w:hAnsiTheme="majorBidi" w:cstheme="majorBidi"/>
                <w:b/>
                <w:sz w:val="36"/>
                <w:szCs w:val="36"/>
              </w:rPr>
              <w:t>NINTH</w:t>
            </w:r>
            <w:r w:rsidR="00995462" w:rsidRPr="00995462">
              <w:rPr>
                <w:rFonts w:asciiTheme="majorBidi" w:hAnsiTheme="majorBidi" w:cstheme="majorBidi"/>
                <w:b/>
                <w:sz w:val="36"/>
                <w:szCs w:val="36"/>
              </w:rPr>
              <w:t xml:space="preserve">  ISLAMIC CONFERENCE OF</w:t>
            </w:r>
          </w:p>
          <w:p w:rsidR="0082775F" w:rsidRPr="00995462" w:rsidRDefault="0082775F" w:rsidP="00995462">
            <w:pPr>
              <w:ind w:left="180"/>
              <w:jc w:val="center"/>
              <w:rPr>
                <w:rFonts w:asciiTheme="majorBidi" w:hAnsiTheme="majorBidi" w:cstheme="majorBidi"/>
                <w:b/>
                <w:sz w:val="36"/>
                <w:szCs w:val="36"/>
              </w:rPr>
            </w:pPr>
            <w:r w:rsidRPr="00995462">
              <w:rPr>
                <w:rFonts w:asciiTheme="majorBidi" w:hAnsiTheme="majorBidi" w:cstheme="majorBidi"/>
                <w:b/>
                <w:sz w:val="36"/>
                <w:szCs w:val="36"/>
              </w:rPr>
              <w:t>TOURISM MINISTERS (ICTM)</w:t>
            </w:r>
          </w:p>
          <w:p w:rsidR="0082775F" w:rsidRPr="00995462" w:rsidRDefault="0082775F" w:rsidP="00995462">
            <w:pPr>
              <w:ind w:left="180"/>
              <w:jc w:val="center"/>
              <w:rPr>
                <w:rFonts w:asciiTheme="majorBidi" w:hAnsiTheme="majorBidi" w:cstheme="majorBidi"/>
                <w:b/>
                <w:sz w:val="32"/>
                <w:szCs w:val="32"/>
              </w:rPr>
            </w:pPr>
          </w:p>
          <w:p w:rsidR="0082775F" w:rsidRPr="00995462" w:rsidRDefault="0082775F" w:rsidP="00995462">
            <w:pPr>
              <w:ind w:left="180"/>
              <w:jc w:val="center"/>
              <w:rPr>
                <w:rFonts w:asciiTheme="majorBidi" w:hAnsiTheme="majorBidi" w:cstheme="majorBidi"/>
                <w:b/>
                <w:sz w:val="32"/>
                <w:szCs w:val="32"/>
              </w:rPr>
            </w:pPr>
          </w:p>
          <w:p w:rsidR="0082775F" w:rsidRPr="00995462" w:rsidRDefault="0082775F" w:rsidP="00995462">
            <w:pPr>
              <w:ind w:left="180"/>
              <w:jc w:val="center"/>
              <w:rPr>
                <w:rFonts w:asciiTheme="majorBidi" w:hAnsiTheme="majorBidi" w:cstheme="majorBidi"/>
                <w:b/>
                <w:sz w:val="32"/>
                <w:szCs w:val="32"/>
              </w:rPr>
            </w:pPr>
          </w:p>
          <w:p w:rsidR="0082775F" w:rsidRPr="00995462" w:rsidRDefault="0082775F" w:rsidP="00995462">
            <w:pPr>
              <w:ind w:left="180"/>
              <w:jc w:val="center"/>
              <w:rPr>
                <w:rFonts w:asciiTheme="majorBidi" w:hAnsiTheme="majorBidi" w:cstheme="majorBidi"/>
                <w:b/>
                <w:sz w:val="32"/>
                <w:szCs w:val="32"/>
              </w:rPr>
            </w:pPr>
          </w:p>
          <w:p w:rsidR="0082775F" w:rsidRPr="00995462" w:rsidRDefault="00FB3980" w:rsidP="00FB3980">
            <w:pPr>
              <w:bidi w:val="0"/>
              <w:ind w:left="180"/>
              <w:jc w:val="center"/>
              <w:rPr>
                <w:rFonts w:asciiTheme="majorBidi" w:hAnsiTheme="majorBidi" w:cstheme="majorBidi"/>
                <w:b/>
                <w:sz w:val="28"/>
                <w:szCs w:val="28"/>
              </w:rPr>
            </w:pPr>
            <w:r>
              <w:rPr>
                <w:rFonts w:asciiTheme="majorBidi" w:hAnsiTheme="majorBidi" w:cstheme="majorBidi"/>
                <w:b/>
                <w:sz w:val="28"/>
                <w:szCs w:val="28"/>
              </w:rPr>
              <w:t>NIAMEY</w:t>
            </w:r>
            <w:r w:rsidRPr="00995462">
              <w:rPr>
                <w:rFonts w:asciiTheme="majorBidi" w:hAnsiTheme="majorBidi" w:cstheme="majorBidi"/>
                <w:b/>
                <w:sz w:val="28"/>
                <w:szCs w:val="28"/>
              </w:rPr>
              <w:t xml:space="preserve">, REPUBLIC OF </w:t>
            </w:r>
            <w:r>
              <w:rPr>
                <w:rFonts w:asciiTheme="majorBidi" w:hAnsiTheme="majorBidi" w:cstheme="majorBidi"/>
                <w:b/>
                <w:sz w:val="28"/>
                <w:szCs w:val="28"/>
              </w:rPr>
              <w:t>NIGER</w:t>
            </w:r>
          </w:p>
          <w:p w:rsidR="0082775F" w:rsidRPr="00995462" w:rsidRDefault="00E85F96" w:rsidP="00E85F96">
            <w:pPr>
              <w:bidi w:val="0"/>
              <w:ind w:left="180"/>
              <w:jc w:val="center"/>
              <w:rPr>
                <w:rFonts w:asciiTheme="majorBidi" w:hAnsiTheme="majorBidi" w:cstheme="majorBidi"/>
                <w:b/>
                <w:sz w:val="28"/>
                <w:szCs w:val="28"/>
              </w:rPr>
            </w:pPr>
            <w:r>
              <w:rPr>
                <w:rFonts w:asciiTheme="majorBidi" w:hAnsiTheme="majorBidi" w:cstheme="majorBidi"/>
                <w:b/>
                <w:sz w:val="28"/>
                <w:szCs w:val="28"/>
              </w:rPr>
              <w:t xml:space="preserve">21-23 </w:t>
            </w:r>
            <w:r w:rsidR="00995462" w:rsidRPr="00995462">
              <w:rPr>
                <w:rFonts w:asciiTheme="majorBidi" w:hAnsiTheme="majorBidi" w:cstheme="majorBidi"/>
                <w:b/>
                <w:sz w:val="28"/>
                <w:szCs w:val="28"/>
              </w:rPr>
              <w:t>DECEMBER 201</w:t>
            </w:r>
            <w:r w:rsidR="00FB3980">
              <w:rPr>
                <w:rFonts w:asciiTheme="majorBidi" w:hAnsiTheme="majorBidi" w:cstheme="majorBidi"/>
                <w:b/>
                <w:sz w:val="28"/>
                <w:szCs w:val="28"/>
              </w:rPr>
              <w:t>5</w:t>
            </w:r>
          </w:p>
          <w:p w:rsidR="0082775F" w:rsidRPr="00995462" w:rsidRDefault="0082775F" w:rsidP="00995462">
            <w:pPr>
              <w:ind w:left="180"/>
              <w:jc w:val="center"/>
              <w:rPr>
                <w:rFonts w:asciiTheme="majorBidi" w:hAnsiTheme="majorBidi" w:cstheme="majorBidi"/>
                <w:b/>
                <w:sz w:val="32"/>
                <w:szCs w:val="32"/>
              </w:rPr>
            </w:pPr>
          </w:p>
          <w:p w:rsidR="0082775F" w:rsidRPr="00995462" w:rsidRDefault="0082775F" w:rsidP="00995462">
            <w:pPr>
              <w:ind w:left="180"/>
              <w:jc w:val="center"/>
              <w:rPr>
                <w:rFonts w:asciiTheme="majorBidi" w:hAnsiTheme="majorBidi" w:cstheme="majorBidi"/>
                <w:b/>
                <w:sz w:val="32"/>
                <w:szCs w:val="32"/>
              </w:rPr>
            </w:pPr>
          </w:p>
        </w:tc>
      </w:tr>
    </w:tbl>
    <w:p w:rsidR="0082775F" w:rsidRPr="006D2568" w:rsidRDefault="0082775F" w:rsidP="005C7A48">
      <w:pPr>
        <w:autoSpaceDE w:val="0"/>
        <w:autoSpaceDN w:val="0"/>
        <w:adjustRightInd w:val="0"/>
        <w:jc w:val="both"/>
        <w:rPr>
          <w:rFonts w:asciiTheme="majorBidi" w:hAnsiTheme="majorBidi" w:cstheme="majorBidi"/>
          <w:b/>
          <w:bCs/>
        </w:rPr>
      </w:pPr>
    </w:p>
    <w:p w:rsidR="00C22CC5" w:rsidRDefault="00C22CC5" w:rsidP="00B3368B">
      <w:pPr>
        <w:ind w:left="180"/>
        <w:jc w:val="center"/>
        <w:rPr>
          <w:rFonts w:asciiTheme="majorBidi" w:hAnsiTheme="majorBidi" w:cstheme="majorBidi"/>
          <w:b/>
        </w:rPr>
      </w:pPr>
    </w:p>
    <w:p w:rsidR="0082775F" w:rsidRPr="006D2568" w:rsidRDefault="0082775F" w:rsidP="00B3368B">
      <w:pPr>
        <w:ind w:left="180"/>
        <w:jc w:val="center"/>
        <w:rPr>
          <w:rFonts w:asciiTheme="majorBidi" w:hAnsiTheme="majorBidi" w:cstheme="majorBidi"/>
          <w:b/>
        </w:rPr>
      </w:pPr>
      <w:r w:rsidRPr="006D2568">
        <w:rPr>
          <w:rFonts w:asciiTheme="majorBidi" w:hAnsiTheme="majorBidi" w:cstheme="majorBidi"/>
          <w:b/>
        </w:rPr>
        <w:t>DRAFT PROGRESS REPORT ON</w:t>
      </w:r>
      <w:r w:rsidR="00B3368B">
        <w:rPr>
          <w:rFonts w:asciiTheme="majorBidi" w:hAnsiTheme="majorBidi" w:cstheme="majorBidi"/>
          <w:b/>
        </w:rPr>
        <w:t xml:space="preserve"> </w:t>
      </w:r>
      <w:r w:rsidRPr="006D2568">
        <w:rPr>
          <w:rFonts w:asciiTheme="majorBidi" w:hAnsiTheme="majorBidi" w:cstheme="majorBidi"/>
          <w:b/>
        </w:rPr>
        <w:t>THE IMPLEMENTATION OF</w:t>
      </w:r>
      <w:r w:rsidR="00B3368B">
        <w:rPr>
          <w:rFonts w:asciiTheme="majorBidi" w:hAnsiTheme="majorBidi" w:cstheme="majorBidi"/>
          <w:b/>
        </w:rPr>
        <w:t xml:space="preserve"> </w:t>
      </w:r>
      <w:r w:rsidRPr="006D2568">
        <w:rPr>
          <w:rFonts w:asciiTheme="majorBidi" w:hAnsiTheme="majorBidi" w:cstheme="majorBidi"/>
          <w:b/>
        </w:rPr>
        <w:t>THE FRAMEWORK FOR DEVELOPMENT AND COOPERATION IN THE DOMAIN OF TOURISM BETWEEN OIC MEMBER STATES</w:t>
      </w:r>
      <w:r w:rsidR="00285134">
        <w:rPr>
          <w:rFonts w:asciiTheme="majorBidi" w:hAnsiTheme="majorBidi" w:cstheme="majorBidi"/>
          <w:b/>
        </w:rPr>
        <w:t xml:space="preserve"> AND THE ICTM RESOLUTIONS </w:t>
      </w:r>
    </w:p>
    <w:p w:rsidR="0082775F" w:rsidRDefault="0082775F" w:rsidP="005C7A48">
      <w:pPr>
        <w:tabs>
          <w:tab w:val="left" w:pos="600"/>
        </w:tabs>
        <w:bidi w:val="0"/>
        <w:ind w:left="360"/>
        <w:jc w:val="both"/>
        <w:outlineLvl w:val="2"/>
        <w:rPr>
          <w:rFonts w:asciiTheme="majorBidi" w:hAnsiTheme="majorBidi" w:cstheme="majorBidi"/>
          <w:bCs/>
          <w:iCs/>
          <w:color w:val="000000"/>
        </w:rPr>
      </w:pPr>
    </w:p>
    <w:p w:rsidR="00C22CC5" w:rsidRPr="006D2568" w:rsidRDefault="00C22CC5" w:rsidP="00C22CC5">
      <w:pPr>
        <w:tabs>
          <w:tab w:val="left" w:pos="600"/>
        </w:tabs>
        <w:bidi w:val="0"/>
        <w:ind w:left="360"/>
        <w:jc w:val="both"/>
        <w:outlineLvl w:val="2"/>
        <w:rPr>
          <w:rFonts w:asciiTheme="majorBidi" w:hAnsiTheme="majorBidi" w:cstheme="majorBidi"/>
          <w:bCs/>
          <w:iCs/>
          <w:color w:val="000000"/>
        </w:rPr>
      </w:pPr>
    </w:p>
    <w:p w:rsidR="0082775F" w:rsidRPr="00B83025" w:rsidRDefault="0082775F" w:rsidP="00B6018F">
      <w:pPr>
        <w:autoSpaceDE w:val="0"/>
        <w:autoSpaceDN w:val="0"/>
        <w:bidi w:val="0"/>
        <w:adjustRightInd w:val="0"/>
        <w:jc w:val="both"/>
        <w:rPr>
          <w:rFonts w:asciiTheme="majorBidi" w:hAnsiTheme="majorBidi" w:cstheme="majorBidi"/>
          <w:b/>
          <w:bCs/>
          <w:sz w:val="28"/>
          <w:szCs w:val="28"/>
        </w:rPr>
      </w:pPr>
      <w:r w:rsidRPr="00B83025">
        <w:rPr>
          <w:rFonts w:asciiTheme="majorBidi" w:hAnsiTheme="majorBidi" w:cstheme="majorBidi"/>
          <w:b/>
          <w:bCs/>
          <w:sz w:val="28"/>
          <w:szCs w:val="28"/>
        </w:rPr>
        <w:t>Introduction</w:t>
      </w:r>
    </w:p>
    <w:p w:rsidR="0082775F" w:rsidRPr="006D2568" w:rsidRDefault="0082775F" w:rsidP="00B6018F">
      <w:pPr>
        <w:autoSpaceDE w:val="0"/>
        <w:autoSpaceDN w:val="0"/>
        <w:bidi w:val="0"/>
        <w:adjustRightInd w:val="0"/>
        <w:jc w:val="both"/>
        <w:rPr>
          <w:rFonts w:asciiTheme="majorBidi" w:hAnsiTheme="majorBidi" w:cstheme="majorBidi"/>
        </w:rPr>
      </w:pPr>
    </w:p>
    <w:p w:rsidR="008E09B0" w:rsidRDefault="0082775F" w:rsidP="00A51E6A">
      <w:pPr>
        <w:bidi w:val="0"/>
        <w:ind w:firstLine="720"/>
        <w:jc w:val="both"/>
        <w:rPr>
          <w:rFonts w:asciiTheme="majorBidi" w:hAnsiTheme="majorBidi" w:cstheme="majorBidi"/>
        </w:rPr>
      </w:pPr>
      <w:r w:rsidRPr="006D2568">
        <w:rPr>
          <w:rFonts w:asciiTheme="majorBidi" w:hAnsiTheme="majorBidi" w:cstheme="majorBidi"/>
        </w:rPr>
        <w:t>Tourism is a vital part of the global economy.</w:t>
      </w:r>
      <w:r w:rsidR="00206894">
        <w:rPr>
          <w:rFonts w:asciiTheme="majorBidi" w:hAnsiTheme="majorBidi" w:cstheme="majorBidi"/>
        </w:rPr>
        <w:t xml:space="preserve"> International tourist arrivals </w:t>
      </w:r>
      <w:r w:rsidR="00803C69">
        <w:rPr>
          <w:rStyle w:val="Emphasis"/>
          <w:rFonts w:asciiTheme="majorBidi" w:hAnsiTheme="majorBidi" w:cstheme="majorBidi"/>
          <w:i w:val="0"/>
          <w:iCs w:val="0"/>
        </w:rPr>
        <w:t xml:space="preserve">increased by 4.3%, </w:t>
      </w:r>
      <w:r w:rsidR="00A51E6A">
        <w:rPr>
          <w:rStyle w:val="Emphasis"/>
          <w:rFonts w:asciiTheme="majorBidi" w:hAnsiTheme="majorBidi" w:cstheme="majorBidi"/>
          <w:i w:val="0"/>
          <w:iCs w:val="0"/>
        </w:rPr>
        <w:t xml:space="preserve">attaining </w:t>
      </w:r>
      <w:r w:rsidR="005C469C">
        <w:rPr>
          <w:rFonts w:asciiTheme="majorBidi" w:hAnsiTheme="majorBidi" w:cstheme="majorBidi"/>
        </w:rPr>
        <w:t xml:space="preserve">a record 1133 million worldwide in 2014, up from 1087 million </w:t>
      </w:r>
      <w:r w:rsidR="00803C69">
        <w:rPr>
          <w:rFonts w:asciiTheme="majorBidi" w:hAnsiTheme="majorBidi" w:cstheme="majorBidi"/>
        </w:rPr>
        <w:t xml:space="preserve">in 2013. </w:t>
      </w:r>
      <w:r w:rsidR="00A51E6A" w:rsidRPr="006D2568">
        <w:rPr>
          <w:rFonts w:asciiTheme="majorBidi" w:hAnsiTheme="majorBidi" w:cstheme="majorBidi"/>
        </w:rPr>
        <w:t xml:space="preserve">At the OIC level, </w:t>
      </w:r>
      <w:r w:rsidR="00A51E6A">
        <w:rPr>
          <w:rFonts w:asciiTheme="majorBidi" w:hAnsiTheme="majorBidi" w:cstheme="majorBidi"/>
        </w:rPr>
        <w:t xml:space="preserve">international tourism activities in the OIC member states has been growing substantially in terms of both tourist arrivals and tourism receipts. The number of international tourist arrivals into the OIC countries was growing by an average annual growth rate of 4.6% during the period 2008-2010. In 2011, the number of international tourist arrivals in the OIC member states, for which the data are available, declined to 166 million, corresponding to a slight decrease by 2.4% over 2010. </w:t>
      </w:r>
    </w:p>
    <w:p w:rsidR="008E09B0" w:rsidRDefault="008E09B0" w:rsidP="008E09B0">
      <w:pPr>
        <w:bidi w:val="0"/>
        <w:ind w:firstLine="720"/>
        <w:jc w:val="both"/>
        <w:rPr>
          <w:rFonts w:asciiTheme="majorBidi" w:hAnsiTheme="majorBidi" w:cstheme="majorBidi"/>
        </w:rPr>
      </w:pPr>
    </w:p>
    <w:p w:rsidR="00A51E6A" w:rsidRDefault="00A51E6A" w:rsidP="008E09B0">
      <w:pPr>
        <w:bidi w:val="0"/>
        <w:ind w:firstLine="720"/>
        <w:jc w:val="both"/>
        <w:rPr>
          <w:rFonts w:asciiTheme="majorBidi" w:hAnsiTheme="majorBidi" w:cstheme="majorBidi"/>
        </w:rPr>
      </w:pPr>
      <w:r>
        <w:rPr>
          <w:rFonts w:asciiTheme="majorBidi" w:hAnsiTheme="majorBidi" w:cstheme="majorBidi"/>
        </w:rPr>
        <w:t xml:space="preserve">Consequently, the share of OIC region in the world tourism market decreased slightly to 16.7% in 2011 compared 17.9% in 2010. In 2012, international tourist receipts increased by 4.5%, reflecting in a very slight increase (0.1%) in the share of OIC region in the world tourism receipts. </w:t>
      </w:r>
    </w:p>
    <w:p w:rsidR="00A51E6A" w:rsidRDefault="00A51E6A" w:rsidP="00A51E6A">
      <w:pPr>
        <w:bidi w:val="0"/>
        <w:ind w:firstLine="720"/>
        <w:jc w:val="both"/>
        <w:rPr>
          <w:rFonts w:asciiTheme="majorBidi" w:hAnsiTheme="majorBidi" w:cstheme="majorBidi"/>
        </w:rPr>
      </w:pPr>
    </w:p>
    <w:p w:rsidR="0082775F" w:rsidRPr="006D2568" w:rsidRDefault="00803C69" w:rsidP="00A51E6A">
      <w:pPr>
        <w:autoSpaceDE w:val="0"/>
        <w:autoSpaceDN w:val="0"/>
        <w:bidi w:val="0"/>
        <w:adjustRightInd w:val="0"/>
        <w:ind w:firstLine="720"/>
        <w:jc w:val="both"/>
        <w:rPr>
          <w:rFonts w:asciiTheme="majorBidi" w:hAnsiTheme="majorBidi" w:cstheme="majorBidi"/>
        </w:rPr>
      </w:pPr>
      <w:r>
        <w:rPr>
          <w:rFonts w:asciiTheme="majorBidi" w:hAnsiTheme="majorBidi" w:cstheme="majorBidi"/>
        </w:rPr>
        <w:t xml:space="preserve">International tourist arrivals </w:t>
      </w:r>
      <w:proofErr w:type="gramStart"/>
      <w:r w:rsidR="00206894">
        <w:rPr>
          <w:rFonts w:asciiTheme="majorBidi" w:hAnsiTheme="majorBidi" w:cstheme="majorBidi"/>
        </w:rPr>
        <w:t xml:space="preserve">are </w:t>
      </w:r>
      <w:r>
        <w:rPr>
          <w:rFonts w:asciiTheme="majorBidi" w:hAnsiTheme="majorBidi" w:cstheme="majorBidi"/>
        </w:rPr>
        <w:t xml:space="preserve">also </w:t>
      </w:r>
      <w:r w:rsidR="00206894">
        <w:rPr>
          <w:rFonts w:asciiTheme="majorBidi" w:hAnsiTheme="majorBidi" w:cstheme="majorBidi"/>
        </w:rPr>
        <w:t>expected</w:t>
      </w:r>
      <w:proofErr w:type="gramEnd"/>
      <w:r w:rsidR="00206894">
        <w:rPr>
          <w:rFonts w:asciiTheme="majorBidi" w:hAnsiTheme="majorBidi" w:cstheme="majorBidi"/>
        </w:rPr>
        <w:t xml:space="preserve"> to increase by 3.3% a year between 2010 and 2030 to reach 1.8 billion by 2030, according to UNWTO’s long</w:t>
      </w:r>
      <w:r w:rsidR="00A51E6A">
        <w:rPr>
          <w:rFonts w:asciiTheme="majorBidi" w:hAnsiTheme="majorBidi" w:cstheme="majorBidi"/>
        </w:rPr>
        <w:t>-</w:t>
      </w:r>
      <w:r w:rsidR="00206894">
        <w:rPr>
          <w:rFonts w:asciiTheme="majorBidi" w:hAnsiTheme="majorBidi" w:cstheme="majorBidi"/>
        </w:rPr>
        <w:t>term forecast</w:t>
      </w:r>
      <w:r w:rsidR="00A51E6A">
        <w:rPr>
          <w:rFonts w:asciiTheme="majorBidi" w:hAnsiTheme="majorBidi" w:cstheme="majorBidi"/>
        </w:rPr>
        <w:t>:</w:t>
      </w:r>
      <w:r w:rsidR="00206894">
        <w:rPr>
          <w:rFonts w:asciiTheme="majorBidi" w:hAnsiTheme="majorBidi" w:cstheme="majorBidi"/>
        </w:rPr>
        <w:t xml:space="preserve"> </w:t>
      </w:r>
      <w:r w:rsidR="00A51E6A">
        <w:rPr>
          <w:rFonts w:asciiTheme="majorBidi" w:hAnsiTheme="majorBidi" w:cstheme="majorBidi"/>
        </w:rPr>
        <w:t>“</w:t>
      </w:r>
      <w:r w:rsidR="00206894">
        <w:rPr>
          <w:rFonts w:asciiTheme="majorBidi" w:hAnsiTheme="majorBidi" w:cstheme="majorBidi"/>
        </w:rPr>
        <w:t>Tourism towards 2030</w:t>
      </w:r>
      <w:r w:rsidR="00A51E6A">
        <w:rPr>
          <w:rFonts w:asciiTheme="majorBidi" w:hAnsiTheme="majorBidi" w:cstheme="majorBidi"/>
        </w:rPr>
        <w:t>”</w:t>
      </w:r>
      <w:r w:rsidR="00206894">
        <w:rPr>
          <w:rFonts w:asciiTheme="majorBidi" w:hAnsiTheme="majorBidi" w:cstheme="majorBidi"/>
        </w:rPr>
        <w:t>.</w:t>
      </w:r>
      <w:r w:rsidR="005C469C">
        <w:rPr>
          <w:rStyle w:val="Emphasis"/>
          <w:rFonts w:asciiTheme="majorBidi" w:hAnsiTheme="majorBidi" w:cstheme="majorBidi"/>
          <w:i w:val="0"/>
          <w:iCs w:val="0"/>
        </w:rPr>
        <w:t xml:space="preserve"> I</w:t>
      </w:r>
      <w:r w:rsidR="0082775F" w:rsidRPr="006D2568">
        <w:rPr>
          <w:rStyle w:val="Emphasis"/>
          <w:rFonts w:asciiTheme="majorBidi" w:hAnsiTheme="majorBidi" w:cstheme="majorBidi"/>
          <w:i w:val="0"/>
          <w:iCs w:val="0"/>
        </w:rPr>
        <w:t>nternational tourism receipts exceeded US$ 1</w:t>
      </w:r>
      <w:r w:rsidR="005C469C">
        <w:rPr>
          <w:rStyle w:val="Emphasis"/>
          <w:rFonts w:asciiTheme="majorBidi" w:hAnsiTheme="majorBidi" w:cstheme="majorBidi"/>
          <w:i w:val="0"/>
          <w:iCs w:val="0"/>
        </w:rPr>
        <w:t>245 billion worldwide in 2014, up from US$ 1197 billion 2013, corresponding to an increase of 3.7% in real terms</w:t>
      </w:r>
      <w:r w:rsidR="005C469C" w:rsidRPr="006D2568">
        <w:rPr>
          <w:rStyle w:val="FootnoteReference"/>
          <w:rFonts w:asciiTheme="majorBidi" w:hAnsiTheme="majorBidi" w:cstheme="majorBidi"/>
        </w:rPr>
        <w:footnoteReference w:id="1"/>
      </w:r>
      <w:r w:rsidR="005C469C">
        <w:rPr>
          <w:rStyle w:val="Emphasis"/>
          <w:rFonts w:asciiTheme="majorBidi" w:hAnsiTheme="majorBidi" w:cstheme="majorBidi"/>
          <w:i w:val="0"/>
          <w:iCs w:val="0"/>
        </w:rPr>
        <w:t>.</w:t>
      </w:r>
      <w:r w:rsidR="0082775F" w:rsidRPr="006D2568">
        <w:rPr>
          <w:rStyle w:val="Emphasis"/>
          <w:rFonts w:asciiTheme="majorBidi" w:hAnsiTheme="majorBidi" w:cstheme="majorBidi"/>
        </w:rPr>
        <w:t xml:space="preserve"> </w:t>
      </w:r>
      <w:r w:rsidRPr="00803C69">
        <w:rPr>
          <w:rStyle w:val="Emphasis"/>
          <w:rFonts w:asciiTheme="majorBidi" w:hAnsiTheme="majorBidi" w:cstheme="majorBidi"/>
          <w:i w:val="0"/>
          <w:iCs w:val="0"/>
        </w:rPr>
        <w:t>Demand continued to be strong in most source markets and destinations, despite ongoing geopolitical, economic and health challenges in some parts of the world. With 46 million more tourists travelling the world</w:t>
      </w:r>
      <w:r>
        <w:rPr>
          <w:rStyle w:val="Emphasis"/>
          <w:rFonts w:asciiTheme="majorBidi" w:hAnsiTheme="majorBidi" w:cstheme="majorBidi"/>
          <w:i w:val="0"/>
          <w:iCs w:val="0"/>
        </w:rPr>
        <w:t xml:space="preserve"> (+4.3%), 2014 marks the fifth consecutive year of robust growth above the long-term average (+3.3% a year) since the financial crisis of 2009.</w:t>
      </w:r>
      <w:r>
        <w:rPr>
          <w:rStyle w:val="Emphasis"/>
          <w:rFonts w:asciiTheme="majorBidi" w:hAnsiTheme="majorBidi" w:cstheme="majorBidi"/>
        </w:rPr>
        <w:t xml:space="preserve"> </w:t>
      </w:r>
      <w:r w:rsidR="0082775F" w:rsidRPr="006D2568">
        <w:rPr>
          <w:rFonts w:asciiTheme="majorBidi" w:hAnsiTheme="majorBidi" w:cstheme="majorBidi"/>
        </w:rPr>
        <w:t>Once essentially excluded from the tourism industry, the developing world has now become its major growth area. Tourism is a key foreign exchange earner for 83 percent of developing countries and the leading export earner for one-third of the world’s poorest countries. For the world’s forty poorest countries, tourism is the second-most important source of foreign exchange after oil.</w:t>
      </w:r>
    </w:p>
    <w:p w:rsidR="0082775F" w:rsidRPr="006D2568" w:rsidRDefault="0082775F" w:rsidP="00B6018F">
      <w:pPr>
        <w:autoSpaceDE w:val="0"/>
        <w:autoSpaceDN w:val="0"/>
        <w:bidi w:val="0"/>
        <w:adjustRightInd w:val="0"/>
        <w:jc w:val="both"/>
        <w:rPr>
          <w:rFonts w:asciiTheme="majorBidi" w:hAnsiTheme="majorBidi" w:cstheme="majorBidi"/>
        </w:rPr>
      </w:pPr>
    </w:p>
    <w:p w:rsidR="008E09B0" w:rsidRDefault="00847388" w:rsidP="008E09B0">
      <w:pPr>
        <w:tabs>
          <w:tab w:val="left" w:pos="600"/>
        </w:tabs>
        <w:bidi w:val="0"/>
        <w:jc w:val="both"/>
        <w:outlineLvl w:val="2"/>
        <w:rPr>
          <w:rFonts w:asciiTheme="majorBidi" w:hAnsiTheme="majorBidi" w:cstheme="majorBidi"/>
        </w:rPr>
      </w:pPr>
      <w:r>
        <w:rPr>
          <w:rFonts w:asciiTheme="majorBidi" w:hAnsiTheme="majorBidi" w:cstheme="majorBidi"/>
        </w:rPr>
        <w:tab/>
      </w:r>
      <w:r w:rsidR="008E09B0">
        <w:rPr>
          <w:rFonts w:asciiTheme="majorBidi" w:hAnsiTheme="majorBidi" w:cstheme="majorBidi"/>
        </w:rPr>
        <w:t>This Progress Report will highlight the major actions taken towards implementation of the OIC Framework for Development and Cooperation in the domain of Tourism among OIC Member States, the outcome of the 4</w:t>
      </w:r>
      <w:r w:rsidR="008E09B0" w:rsidRPr="008E09B0">
        <w:rPr>
          <w:rFonts w:asciiTheme="majorBidi" w:hAnsiTheme="majorBidi" w:cstheme="majorBidi"/>
          <w:vertAlign w:val="superscript"/>
        </w:rPr>
        <w:t>th</w:t>
      </w:r>
      <w:r w:rsidR="008E09B0">
        <w:rPr>
          <w:rFonts w:asciiTheme="majorBidi" w:hAnsiTheme="majorBidi" w:cstheme="majorBidi"/>
        </w:rPr>
        <w:t xml:space="preserve"> Coordination Committee Meeting held in Jakarta, Indonesia, in June 2014, and commemoration of the OIC City of Tourism 2015, which is Al-Quds Al-Sherif. </w:t>
      </w:r>
    </w:p>
    <w:p w:rsidR="008E09B0" w:rsidRDefault="008E09B0" w:rsidP="008E09B0">
      <w:pPr>
        <w:tabs>
          <w:tab w:val="left" w:pos="600"/>
        </w:tabs>
        <w:bidi w:val="0"/>
        <w:jc w:val="both"/>
        <w:outlineLvl w:val="2"/>
        <w:rPr>
          <w:rFonts w:asciiTheme="majorBidi" w:hAnsiTheme="majorBidi" w:cstheme="majorBidi"/>
        </w:rPr>
      </w:pPr>
    </w:p>
    <w:p w:rsidR="0082775F" w:rsidRDefault="008E09B0" w:rsidP="008E09B0">
      <w:pPr>
        <w:tabs>
          <w:tab w:val="left" w:pos="600"/>
        </w:tabs>
        <w:bidi w:val="0"/>
        <w:jc w:val="both"/>
        <w:outlineLvl w:val="2"/>
        <w:rPr>
          <w:rFonts w:asciiTheme="majorBidi" w:hAnsiTheme="majorBidi" w:cstheme="majorBidi"/>
        </w:rPr>
      </w:pPr>
      <w:r>
        <w:rPr>
          <w:rFonts w:asciiTheme="majorBidi" w:hAnsiTheme="majorBidi" w:cstheme="majorBidi"/>
        </w:rPr>
        <w:tab/>
        <w:t xml:space="preserve">The Report will also prefer recommendations for consideration by the Islamic Conference of Tourism Ministers including a matrix of priority actions needed </w:t>
      </w:r>
      <w:proofErr w:type="gramStart"/>
      <w:r>
        <w:rPr>
          <w:rFonts w:asciiTheme="majorBidi" w:hAnsiTheme="majorBidi" w:cstheme="majorBidi"/>
        </w:rPr>
        <w:t>to further implement</w:t>
      </w:r>
      <w:proofErr w:type="gramEnd"/>
      <w:r>
        <w:rPr>
          <w:rFonts w:asciiTheme="majorBidi" w:hAnsiTheme="majorBidi" w:cstheme="majorBidi"/>
        </w:rPr>
        <w:t xml:space="preserve"> the OIC Framework under reference during the next two years.</w:t>
      </w:r>
    </w:p>
    <w:p w:rsidR="008E09B0" w:rsidRDefault="008E09B0" w:rsidP="008E09B0">
      <w:pPr>
        <w:tabs>
          <w:tab w:val="left" w:pos="600"/>
        </w:tabs>
        <w:bidi w:val="0"/>
        <w:jc w:val="both"/>
        <w:outlineLvl w:val="2"/>
        <w:rPr>
          <w:rFonts w:asciiTheme="majorBidi" w:hAnsiTheme="majorBidi" w:cstheme="majorBidi"/>
        </w:rPr>
      </w:pPr>
    </w:p>
    <w:p w:rsidR="00285134" w:rsidRPr="00AF7F18" w:rsidRDefault="00285134" w:rsidP="00285134">
      <w:pPr>
        <w:pStyle w:val="ListParagraph"/>
        <w:numPr>
          <w:ilvl w:val="0"/>
          <w:numId w:val="17"/>
        </w:numPr>
        <w:jc w:val="both"/>
        <w:outlineLvl w:val="2"/>
        <w:rPr>
          <w:rFonts w:asciiTheme="majorBidi" w:hAnsiTheme="majorBidi" w:cstheme="majorBidi"/>
          <w:b/>
          <w:iCs/>
          <w:color w:val="000000"/>
          <w:sz w:val="24"/>
          <w:szCs w:val="24"/>
          <w:lang w:val="en-GB"/>
        </w:rPr>
      </w:pPr>
      <w:r w:rsidRPr="00AF7F18">
        <w:rPr>
          <w:rFonts w:asciiTheme="majorBidi" w:hAnsiTheme="majorBidi" w:cstheme="majorBidi"/>
          <w:b/>
          <w:iCs/>
          <w:color w:val="000000"/>
          <w:sz w:val="24"/>
          <w:szCs w:val="24"/>
          <w:lang w:val="en-GB"/>
        </w:rPr>
        <w:lastRenderedPageBreak/>
        <w:t xml:space="preserve">Fourth Coordination Committee Meeting on Tourism </w:t>
      </w:r>
    </w:p>
    <w:p w:rsidR="001811A4" w:rsidRPr="00AF7F18" w:rsidRDefault="001811A4" w:rsidP="001811A4">
      <w:pPr>
        <w:bidi w:val="0"/>
        <w:jc w:val="both"/>
        <w:outlineLvl w:val="2"/>
        <w:rPr>
          <w:rFonts w:asciiTheme="majorBidi" w:hAnsiTheme="majorBidi" w:cstheme="majorBidi"/>
          <w:b/>
          <w:bCs/>
          <w:i/>
          <w:iCs/>
          <w:color w:val="000000"/>
          <w:lang w:val="en-GB"/>
        </w:rPr>
      </w:pPr>
    </w:p>
    <w:p w:rsidR="00B159BF" w:rsidRPr="00B159BF" w:rsidRDefault="00700287" w:rsidP="001C2F5C">
      <w:pPr>
        <w:bidi w:val="0"/>
        <w:ind w:left="720" w:hanging="720"/>
        <w:jc w:val="both"/>
        <w:rPr>
          <w:b/>
          <w:bCs/>
          <w:color w:val="000000"/>
          <w:lang w:val="en-GB" w:eastAsia="tr-TR"/>
        </w:rPr>
      </w:pPr>
      <w:proofErr w:type="gramStart"/>
      <w:r w:rsidRPr="001B4C14">
        <w:rPr>
          <w:rFonts w:asciiTheme="majorBidi" w:hAnsiTheme="majorBidi" w:cstheme="majorBidi"/>
        </w:rPr>
        <w:t>1</w:t>
      </w:r>
      <w:r w:rsidR="001C2F5C" w:rsidRPr="001B4C14">
        <w:rPr>
          <w:rFonts w:asciiTheme="majorBidi" w:hAnsiTheme="majorBidi" w:cstheme="majorBidi"/>
        </w:rPr>
        <w:t>.</w:t>
      </w:r>
      <w:r w:rsidR="00B159BF">
        <w:rPr>
          <w:rFonts w:asciiTheme="majorBidi" w:hAnsiTheme="majorBidi" w:cstheme="majorBidi"/>
        </w:rPr>
        <w:t xml:space="preserve"> </w:t>
      </w:r>
      <w:r w:rsidR="00B159BF">
        <w:rPr>
          <w:rFonts w:asciiTheme="majorBidi" w:hAnsiTheme="majorBidi" w:cstheme="majorBidi"/>
        </w:rPr>
        <w:tab/>
        <w:t xml:space="preserve">The </w:t>
      </w:r>
      <w:r w:rsidR="001811A4" w:rsidRPr="00B159BF">
        <w:rPr>
          <w:rFonts w:asciiTheme="majorBidi" w:hAnsiTheme="majorBidi" w:cstheme="majorBidi"/>
        </w:rPr>
        <w:t xml:space="preserve">Eighth Islamic Conference of Tourism Ministers (ICTM) </w:t>
      </w:r>
      <w:r w:rsidR="00B159BF">
        <w:rPr>
          <w:rFonts w:asciiTheme="majorBidi" w:hAnsiTheme="majorBidi" w:cstheme="majorBidi"/>
        </w:rPr>
        <w:t xml:space="preserve">requested the Chairman of the ICTM to organize </w:t>
      </w:r>
      <w:r w:rsidR="001811A4" w:rsidRPr="00B159BF">
        <w:rPr>
          <w:rFonts w:asciiTheme="majorBidi" w:hAnsiTheme="majorBidi" w:cstheme="majorBidi"/>
        </w:rPr>
        <w:t>the Fourth Coordination Committee Meeting on Tourism</w:t>
      </w:r>
      <w:r w:rsidR="001C2F5C">
        <w:rPr>
          <w:rFonts w:asciiTheme="majorBidi" w:hAnsiTheme="majorBidi" w:cstheme="majorBidi"/>
        </w:rPr>
        <w:t xml:space="preserve"> in 2014 so as </w:t>
      </w:r>
      <w:r w:rsidR="00B159BF" w:rsidRPr="00B159BF">
        <w:rPr>
          <w:bCs/>
          <w:color w:val="000000"/>
          <w:lang w:val="en-GB" w:eastAsia="tr-TR"/>
        </w:rPr>
        <w:t>to enable the Committee to continue its work to prepare plans and programmes in order to ensure implementation of the Framework Document on Tourism, and</w:t>
      </w:r>
      <w:r w:rsidR="00B159BF" w:rsidRPr="00B159BF">
        <w:rPr>
          <w:b/>
          <w:bCs/>
          <w:color w:val="000000"/>
          <w:lang w:val="en-GB" w:eastAsia="tr-TR"/>
        </w:rPr>
        <w:t xml:space="preserve"> </w:t>
      </w:r>
      <w:r w:rsidR="00B159BF" w:rsidRPr="00285134">
        <w:rPr>
          <w:color w:val="000000"/>
          <w:lang w:val="en-GB" w:eastAsia="tr-TR"/>
        </w:rPr>
        <w:t>submit</w:t>
      </w:r>
      <w:r w:rsidR="00B159BF" w:rsidRPr="00B159BF">
        <w:rPr>
          <w:b/>
          <w:bCs/>
          <w:color w:val="000000"/>
          <w:lang w:val="en-GB" w:eastAsia="tr-TR"/>
        </w:rPr>
        <w:t xml:space="preserve"> </w:t>
      </w:r>
      <w:r w:rsidR="00B159BF" w:rsidRPr="00B159BF">
        <w:rPr>
          <w:bCs/>
          <w:color w:val="000000"/>
          <w:lang w:val="en-GB" w:eastAsia="tr-TR"/>
        </w:rPr>
        <w:t xml:space="preserve">a report thereon to the </w:t>
      </w:r>
      <w:r w:rsidR="001C2F5C">
        <w:rPr>
          <w:bCs/>
          <w:color w:val="000000"/>
          <w:lang w:val="en-GB" w:eastAsia="tr-TR"/>
        </w:rPr>
        <w:t xml:space="preserve">Ninth </w:t>
      </w:r>
      <w:r w:rsidR="00B159BF" w:rsidRPr="00B159BF">
        <w:rPr>
          <w:bCs/>
          <w:color w:val="000000"/>
          <w:lang w:val="en-GB" w:eastAsia="tr-TR"/>
        </w:rPr>
        <w:t>Islamic Conference of Tourism Ministers, through the Secretary General.</w:t>
      </w:r>
      <w:proofErr w:type="gramEnd"/>
    </w:p>
    <w:p w:rsidR="001811A4" w:rsidRPr="00BA5FE2" w:rsidRDefault="001811A4" w:rsidP="001811A4">
      <w:pPr>
        <w:pStyle w:val="ListParagraph"/>
        <w:rPr>
          <w:rFonts w:asciiTheme="majorBidi" w:hAnsiTheme="majorBidi" w:cstheme="majorBidi"/>
        </w:rPr>
      </w:pPr>
    </w:p>
    <w:p w:rsidR="00285134" w:rsidRDefault="00700287" w:rsidP="00595039">
      <w:pPr>
        <w:bidi w:val="0"/>
        <w:ind w:left="720" w:hanging="720"/>
        <w:jc w:val="both"/>
        <w:rPr>
          <w:rFonts w:asciiTheme="majorBidi" w:hAnsiTheme="majorBidi" w:cstheme="majorBidi"/>
        </w:rPr>
      </w:pPr>
      <w:r>
        <w:rPr>
          <w:rFonts w:asciiTheme="majorBidi" w:hAnsiTheme="majorBidi" w:cstheme="majorBidi"/>
        </w:rPr>
        <w:t>2.</w:t>
      </w:r>
      <w:r w:rsidR="001C2F5C">
        <w:rPr>
          <w:rFonts w:asciiTheme="majorBidi" w:hAnsiTheme="majorBidi" w:cstheme="majorBidi"/>
        </w:rPr>
        <w:tab/>
      </w:r>
      <w:r w:rsidR="001811A4" w:rsidRPr="001C63F4">
        <w:rPr>
          <w:rFonts w:asciiTheme="majorBidi" w:hAnsiTheme="majorBidi" w:cstheme="majorBidi"/>
        </w:rPr>
        <w:t xml:space="preserve">The Fourth Coordination Committee Meeting on Tourism </w:t>
      </w:r>
      <w:proofErr w:type="gramStart"/>
      <w:r w:rsidR="001811A4" w:rsidRPr="001C63F4">
        <w:rPr>
          <w:rFonts w:asciiTheme="majorBidi" w:hAnsiTheme="majorBidi" w:cstheme="majorBidi"/>
        </w:rPr>
        <w:t>was held</w:t>
      </w:r>
      <w:proofErr w:type="gramEnd"/>
      <w:r w:rsidR="001811A4" w:rsidRPr="001C63F4">
        <w:rPr>
          <w:rFonts w:asciiTheme="majorBidi" w:hAnsiTheme="majorBidi" w:cstheme="majorBidi"/>
        </w:rPr>
        <w:t xml:space="preserve"> in Jakarta, Republic of Indonesia, on 3 June 2014. The Meeting was chaired by </w:t>
      </w:r>
      <w:r w:rsidR="001811A4">
        <w:rPr>
          <w:rFonts w:asciiTheme="majorBidi" w:hAnsiTheme="majorBidi" w:cstheme="majorBidi"/>
        </w:rPr>
        <w:t xml:space="preserve">the </w:t>
      </w:r>
      <w:r w:rsidR="001811A4" w:rsidRPr="001C63F4">
        <w:rPr>
          <w:rFonts w:asciiTheme="majorBidi" w:hAnsiTheme="majorBidi" w:cstheme="majorBidi"/>
        </w:rPr>
        <w:t>Minister of Tourism and Culture of the Republic of The Gambia and the Chairperson of the Eighth Session of the ICTM</w:t>
      </w:r>
      <w:r w:rsidR="001811A4">
        <w:rPr>
          <w:rFonts w:asciiTheme="majorBidi" w:hAnsiTheme="majorBidi" w:cstheme="majorBidi"/>
        </w:rPr>
        <w:t>, with</w:t>
      </w:r>
      <w:r w:rsidR="001811A4" w:rsidRPr="001C63F4">
        <w:rPr>
          <w:rFonts w:asciiTheme="majorBidi" w:hAnsiTheme="majorBidi" w:cstheme="majorBidi"/>
        </w:rPr>
        <w:t xml:space="preserve"> delegates from </w:t>
      </w:r>
      <w:r w:rsidR="001811A4">
        <w:rPr>
          <w:rFonts w:asciiTheme="majorBidi" w:hAnsiTheme="majorBidi" w:cstheme="majorBidi"/>
        </w:rPr>
        <w:t>six (</w:t>
      </w:r>
      <w:r w:rsidR="001811A4" w:rsidRPr="001C63F4">
        <w:rPr>
          <w:rFonts w:asciiTheme="majorBidi" w:hAnsiTheme="majorBidi" w:cstheme="majorBidi"/>
        </w:rPr>
        <w:t>6</w:t>
      </w:r>
      <w:r w:rsidR="001811A4">
        <w:rPr>
          <w:rFonts w:asciiTheme="majorBidi" w:hAnsiTheme="majorBidi" w:cstheme="majorBidi"/>
        </w:rPr>
        <w:t>)</w:t>
      </w:r>
      <w:r w:rsidR="001811A4" w:rsidRPr="001C63F4">
        <w:rPr>
          <w:rFonts w:asciiTheme="majorBidi" w:hAnsiTheme="majorBidi" w:cstheme="majorBidi"/>
        </w:rPr>
        <w:t xml:space="preserve"> </w:t>
      </w:r>
      <w:r w:rsidR="001811A4">
        <w:rPr>
          <w:rFonts w:asciiTheme="majorBidi" w:hAnsiTheme="majorBidi" w:cstheme="majorBidi"/>
        </w:rPr>
        <w:t>members</w:t>
      </w:r>
      <w:r w:rsidR="001811A4" w:rsidRPr="001C63F4">
        <w:rPr>
          <w:rFonts w:asciiTheme="majorBidi" w:hAnsiTheme="majorBidi" w:cstheme="majorBidi"/>
        </w:rPr>
        <w:t xml:space="preserve"> of the Committee</w:t>
      </w:r>
      <w:r w:rsidR="001811A4">
        <w:rPr>
          <w:rFonts w:asciiTheme="majorBidi" w:hAnsiTheme="majorBidi" w:cstheme="majorBidi"/>
        </w:rPr>
        <w:t xml:space="preserve"> (out of nine (9)),</w:t>
      </w:r>
      <w:r w:rsidR="001811A4" w:rsidRPr="001C63F4">
        <w:rPr>
          <w:rFonts w:asciiTheme="majorBidi" w:hAnsiTheme="majorBidi" w:cstheme="majorBidi"/>
        </w:rPr>
        <w:t xml:space="preserve"> representatives of the OIC General Secretariat, SESRIC and ICDT</w:t>
      </w:r>
      <w:r w:rsidR="001811A4">
        <w:rPr>
          <w:rFonts w:asciiTheme="majorBidi" w:hAnsiTheme="majorBidi" w:cstheme="majorBidi"/>
        </w:rPr>
        <w:t xml:space="preserve"> attending</w:t>
      </w:r>
      <w:r w:rsidR="001811A4" w:rsidRPr="001C63F4">
        <w:rPr>
          <w:rFonts w:asciiTheme="majorBidi" w:hAnsiTheme="majorBidi" w:cstheme="majorBidi"/>
        </w:rPr>
        <w:t xml:space="preserve">. The Republic of Indonesia </w:t>
      </w:r>
      <w:r w:rsidR="001811A4">
        <w:rPr>
          <w:rFonts w:asciiTheme="majorBidi" w:hAnsiTheme="majorBidi" w:cstheme="majorBidi"/>
        </w:rPr>
        <w:t>also participated at</w:t>
      </w:r>
      <w:r w:rsidR="001811A4" w:rsidRPr="001C63F4">
        <w:rPr>
          <w:rFonts w:asciiTheme="majorBidi" w:hAnsiTheme="majorBidi" w:cstheme="majorBidi"/>
        </w:rPr>
        <w:t xml:space="preserve"> the </w:t>
      </w:r>
      <w:r w:rsidR="001811A4">
        <w:rPr>
          <w:rFonts w:asciiTheme="majorBidi" w:hAnsiTheme="majorBidi" w:cstheme="majorBidi"/>
        </w:rPr>
        <w:t>m</w:t>
      </w:r>
      <w:r w:rsidR="001811A4" w:rsidRPr="001C63F4">
        <w:rPr>
          <w:rFonts w:asciiTheme="majorBidi" w:hAnsiTheme="majorBidi" w:cstheme="majorBidi"/>
        </w:rPr>
        <w:t xml:space="preserve">eeting as an observer. </w:t>
      </w:r>
    </w:p>
    <w:p w:rsidR="00285134" w:rsidRDefault="00285134" w:rsidP="00285134">
      <w:pPr>
        <w:bidi w:val="0"/>
        <w:ind w:left="720" w:hanging="720"/>
        <w:jc w:val="both"/>
        <w:rPr>
          <w:rFonts w:asciiTheme="majorBidi" w:hAnsiTheme="majorBidi" w:cstheme="majorBidi"/>
        </w:rPr>
      </w:pPr>
    </w:p>
    <w:p w:rsidR="00F84EDC" w:rsidRDefault="00285134" w:rsidP="00A51E6A">
      <w:pPr>
        <w:bidi w:val="0"/>
        <w:ind w:left="720" w:hanging="720"/>
        <w:jc w:val="both"/>
        <w:rPr>
          <w:rFonts w:asciiTheme="majorBidi" w:hAnsiTheme="majorBidi" w:cstheme="majorBidi"/>
        </w:rPr>
      </w:pPr>
      <w:r>
        <w:rPr>
          <w:rFonts w:asciiTheme="majorBidi" w:hAnsiTheme="majorBidi" w:cstheme="majorBidi"/>
        </w:rPr>
        <w:t>3.</w:t>
      </w:r>
      <w:r>
        <w:rPr>
          <w:rFonts w:asciiTheme="majorBidi" w:hAnsiTheme="majorBidi" w:cstheme="majorBidi"/>
        </w:rPr>
        <w:tab/>
      </w:r>
      <w:r w:rsidR="00924B6E" w:rsidRPr="00AF3D37">
        <w:rPr>
          <w:rFonts w:asciiTheme="majorBidi" w:hAnsiTheme="majorBidi" w:cstheme="majorBidi"/>
        </w:rPr>
        <w:t xml:space="preserve">The </w:t>
      </w:r>
      <w:proofErr w:type="gramStart"/>
      <w:r w:rsidR="00924B6E" w:rsidRPr="00AF3D37">
        <w:rPr>
          <w:rFonts w:asciiTheme="majorBidi" w:hAnsiTheme="majorBidi" w:cstheme="majorBidi"/>
        </w:rPr>
        <w:t>4</w:t>
      </w:r>
      <w:r w:rsidR="00924B6E" w:rsidRPr="00AF3D37">
        <w:rPr>
          <w:rFonts w:asciiTheme="majorBidi" w:hAnsiTheme="majorBidi" w:cstheme="majorBidi"/>
          <w:vertAlign w:val="superscript"/>
        </w:rPr>
        <w:t>th</w:t>
      </w:r>
      <w:proofErr w:type="gramEnd"/>
      <w:r w:rsidR="00924B6E" w:rsidRPr="00AF3D37">
        <w:rPr>
          <w:rFonts w:asciiTheme="majorBidi" w:hAnsiTheme="majorBidi" w:cstheme="majorBidi"/>
        </w:rPr>
        <w:t xml:space="preserve"> Coordination Committee designated Republic of Indonesia </w:t>
      </w:r>
      <w:r w:rsidR="00924B6E">
        <w:rPr>
          <w:rFonts w:asciiTheme="majorBidi" w:hAnsiTheme="majorBidi" w:cstheme="majorBidi"/>
        </w:rPr>
        <w:t xml:space="preserve">as the </w:t>
      </w:r>
      <w:r w:rsidR="00924B6E" w:rsidRPr="00AF3D37">
        <w:rPr>
          <w:rFonts w:asciiTheme="majorBidi" w:hAnsiTheme="majorBidi" w:cstheme="majorBidi"/>
        </w:rPr>
        <w:t>coordina</w:t>
      </w:r>
      <w:r w:rsidR="00924B6E">
        <w:rPr>
          <w:rFonts w:asciiTheme="majorBidi" w:hAnsiTheme="majorBidi" w:cstheme="majorBidi"/>
        </w:rPr>
        <w:t>ting country for</w:t>
      </w:r>
      <w:r w:rsidR="00924B6E" w:rsidRPr="00AF3D37">
        <w:rPr>
          <w:rFonts w:asciiTheme="majorBidi" w:hAnsiTheme="majorBidi" w:cstheme="majorBidi"/>
        </w:rPr>
        <w:t xml:space="preserve"> Islamic tourism.</w:t>
      </w:r>
      <w:r w:rsidR="00924B6E">
        <w:rPr>
          <w:rFonts w:asciiTheme="majorBidi" w:hAnsiTheme="majorBidi" w:cstheme="majorBidi"/>
        </w:rPr>
        <w:t xml:space="preserve"> In the same vein, the </w:t>
      </w:r>
      <w:r w:rsidR="00924B6E" w:rsidRPr="00AF3D37">
        <w:rPr>
          <w:rFonts w:asciiTheme="majorBidi" w:hAnsiTheme="majorBidi" w:cstheme="majorBidi"/>
        </w:rPr>
        <w:t xml:space="preserve">Republic of Turkey </w:t>
      </w:r>
      <w:r w:rsidR="00924B6E">
        <w:rPr>
          <w:rFonts w:asciiTheme="majorBidi" w:hAnsiTheme="majorBidi" w:cstheme="majorBidi"/>
        </w:rPr>
        <w:t xml:space="preserve">has graciously accepted </w:t>
      </w:r>
      <w:r w:rsidR="00924B6E" w:rsidRPr="00AF3D37">
        <w:rPr>
          <w:rFonts w:asciiTheme="majorBidi" w:hAnsiTheme="majorBidi" w:cstheme="majorBidi"/>
        </w:rPr>
        <w:t xml:space="preserve">to elaborate and coordinate </w:t>
      </w:r>
      <w:r w:rsidR="00924B6E">
        <w:rPr>
          <w:rFonts w:asciiTheme="majorBidi" w:hAnsiTheme="majorBidi" w:cstheme="majorBidi"/>
        </w:rPr>
        <w:t>t</w:t>
      </w:r>
      <w:r w:rsidR="00924B6E" w:rsidRPr="00AF3D37">
        <w:rPr>
          <w:rFonts w:asciiTheme="majorBidi" w:hAnsiTheme="majorBidi" w:cstheme="majorBidi"/>
        </w:rPr>
        <w:t xml:space="preserve">ourism </w:t>
      </w:r>
      <w:r w:rsidR="00924B6E">
        <w:rPr>
          <w:rFonts w:asciiTheme="majorBidi" w:hAnsiTheme="majorBidi" w:cstheme="majorBidi"/>
        </w:rPr>
        <w:t>o</w:t>
      </w:r>
      <w:r w:rsidR="00924B6E" w:rsidRPr="00AF3D37">
        <w:rPr>
          <w:rFonts w:asciiTheme="majorBidi" w:hAnsiTheme="majorBidi" w:cstheme="majorBidi"/>
        </w:rPr>
        <w:t xml:space="preserve">ccupational </w:t>
      </w:r>
      <w:r w:rsidR="00924B6E">
        <w:rPr>
          <w:rFonts w:asciiTheme="majorBidi" w:hAnsiTheme="majorBidi" w:cstheme="majorBidi"/>
        </w:rPr>
        <w:t>s</w:t>
      </w:r>
      <w:r w:rsidR="00924B6E" w:rsidRPr="00AF3D37">
        <w:rPr>
          <w:rFonts w:asciiTheme="majorBidi" w:hAnsiTheme="majorBidi" w:cstheme="majorBidi"/>
        </w:rPr>
        <w:t xml:space="preserve">kill </w:t>
      </w:r>
      <w:r w:rsidR="00924B6E">
        <w:rPr>
          <w:rFonts w:asciiTheme="majorBidi" w:hAnsiTheme="majorBidi" w:cstheme="majorBidi"/>
        </w:rPr>
        <w:t>s</w:t>
      </w:r>
      <w:r w:rsidR="00924B6E" w:rsidRPr="00AF3D37">
        <w:rPr>
          <w:rFonts w:asciiTheme="majorBidi" w:hAnsiTheme="majorBidi" w:cstheme="majorBidi"/>
        </w:rPr>
        <w:t>tandards for OIC Member States</w:t>
      </w:r>
      <w:r w:rsidR="00475166">
        <w:rPr>
          <w:rFonts w:asciiTheme="majorBidi" w:hAnsiTheme="majorBidi" w:cstheme="majorBidi"/>
        </w:rPr>
        <w:t>,</w:t>
      </w:r>
      <w:r w:rsidR="00924B6E" w:rsidRPr="00AF3D37">
        <w:rPr>
          <w:rFonts w:asciiTheme="majorBidi" w:hAnsiTheme="majorBidi" w:cstheme="majorBidi"/>
        </w:rPr>
        <w:t xml:space="preserve"> based on sharing national experiences and best practices</w:t>
      </w:r>
      <w:r w:rsidR="00924B6E">
        <w:rPr>
          <w:rFonts w:asciiTheme="majorBidi" w:hAnsiTheme="majorBidi" w:cstheme="majorBidi"/>
        </w:rPr>
        <w:t xml:space="preserve">. </w:t>
      </w:r>
      <w:r w:rsidR="00924B6E" w:rsidRPr="00AF3D37">
        <w:rPr>
          <w:rFonts w:asciiTheme="majorBidi" w:hAnsiTheme="majorBidi" w:cstheme="majorBidi"/>
        </w:rPr>
        <w:t xml:space="preserve">In addition, the Committee </w:t>
      </w:r>
      <w:r w:rsidR="00924B6E">
        <w:rPr>
          <w:rFonts w:asciiTheme="majorBidi" w:hAnsiTheme="majorBidi" w:cstheme="majorBidi"/>
        </w:rPr>
        <w:t xml:space="preserve">commended </w:t>
      </w:r>
      <w:r w:rsidR="00924B6E" w:rsidRPr="00AF3D37">
        <w:rPr>
          <w:rFonts w:asciiTheme="majorBidi" w:hAnsiTheme="majorBidi" w:cstheme="majorBidi"/>
        </w:rPr>
        <w:t xml:space="preserve">Malaysia </w:t>
      </w:r>
      <w:r w:rsidR="00924B6E">
        <w:rPr>
          <w:rFonts w:asciiTheme="majorBidi" w:hAnsiTheme="majorBidi" w:cstheme="majorBidi"/>
        </w:rPr>
        <w:t xml:space="preserve">for accepting </w:t>
      </w:r>
      <w:r w:rsidR="00924B6E" w:rsidRPr="00AF3D37">
        <w:rPr>
          <w:rFonts w:asciiTheme="majorBidi" w:hAnsiTheme="majorBidi" w:cstheme="majorBidi"/>
        </w:rPr>
        <w:t>to coordina</w:t>
      </w:r>
      <w:r w:rsidR="00924B6E">
        <w:rPr>
          <w:rFonts w:asciiTheme="majorBidi" w:hAnsiTheme="majorBidi" w:cstheme="majorBidi"/>
        </w:rPr>
        <w:t>te t</w:t>
      </w:r>
      <w:r w:rsidR="00924B6E" w:rsidRPr="00AF3D37">
        <w:rPr>
          <w:rFonts w:asciiTheme="majorBidi" w:hAnsiTheme="majorBidi" w:cstheme="majorBidi"/>
        </w:rPr>
        <w:t xml:space="preserve">ourism </w:t>
      </w:r>
      <w:r w:rsidR="00924B6E">
        <w:rPr>
          <w:rFonts w:asciiTheme="majorBidi" w:hAnsiTheme="majorBidi" w:cstheme="majorBidi"/>
        </w:rPr>
        <w:t>m</w:t>
      </w:r>
      <w:r w:rsidR="00924B6E" w:rsidRPr="00AF3D37">
        <w:rPr>
          <w:rFonts w:asciiTheme="majorBidi" w:hAnsiTheme="majorBidi" w:cstheme="majorBidi"/>
        </w:rPr>
        <w:t xml:space="preserve">arketing and </w:t>
      </w:r>
      <w:r w:rsidR="00924B6E">
        <w:rPr>
          <w:rFonts w:asciiTheme="majorBidi" w:hAnsiTheme="majorBidi" w:cstheme="majorBidi"/>
        </w:rPr>
        <w:t>to prepare</w:t>
      </w:r>
      <w:r w:rsidR="00924B6E" w:rsidRPr="00AF3D37">
        <w:rPr>
          <w:rFonts w:asciiTheme="majorBidi" w:hAnsiTheme="majorBidi" w:cstheme="majorBidi"/>
        </w:rPr>
        <w:t xml:space="preserve"> a</w:t>
      </w:r>
      <w:r w:rsidR="00924B6E">
        <w:rPr>
          <w:rFonts w:asciiTheme="majorBidi" w:hAnsiTheme="majorBidi" w:cstheme="majorBidi"/>
        </w:rPr>
        <w:t>n appropriate</w:t>
      </w:r>
      <w:r w:rsidR="00924B6E" w:rsidRPr="00AF3D37">
        <w:rPr>
          <w:rFonts w:asciiTheme="majorBidi" w:hAnsiTheme="majorBidi" w:cstheme="majorBidi"/>
        </w:rPr>
        <w:t xml:space="preserve"> </w:t>
      </w:r>
      <w:r w:rsidR="00924B6E">
        <w:rPr>
          <w:rFonts w:asciiTheme="majorBidi" w:hAnsiTheme="majorBidi" w:cstheme="majorBidi"/>
        </w:rPr>
        <w:t>r</w:t>
      </w:r>
      <w:r w:rsidR="00924B6E" w:rsidRPr="00AF3D37">
        <w:rPr>
          <w:rFonts w:asciiTheme="majorBidi" w:hAnsiTheme="majorBidi" w:cstheme="majorBidi"/>
        </w:rPr>
        <w:t xml:space="preserve">eport on </w:t>
      </w:r>
      <w:r w:rsidR="00924B6E">
        <w:rPr>
          <w:rFonts w:asciiTheme="majorBidi" w:hAnsiTheme="majorBidi" w:cstheme="majorBidi"/>
        </w:rPr>
        <w:t>t</w:t>
      </w:r>
      <w:r w:rsidR="00924B6E" w:rsidRPr="00AF3D37">
        <w:rPr>
          <w:rFonts w:asciiTheme="majorBidi" w:hAnsiTheme="majorBidi" w:cstheme="majorBidi"/>
        </w:rPr>
        <w:t xml:space="preserve">ourism </w:t>
      </w:r>
      <w:r w:rsidR="00924B6E">
        <w:rPr>
          <w:rFonts w:asciiTheme="majorBidi" w:hAnsiTheme="majorBidi" w:cstheme="majorBidi"/>
        </w:rPr>
        <w:t>m</w:t>
      </w:r>
      <w:r w:rsidR="00924B6E" w:rsidRPr="00AF3D37">
        <w:rPr>
          <w:rFonts w:asciiTheme="majorBidi" w:hAnsiTheme="majorBidi" w:cstheme="majorBidi"/>
        </w:rPr>
        <w:t xml:space="preserve">arketing </w:t>
      </w:r>
      <w:r w:rsidR="00924B6E">
        <w:rPr>
          <w:rFonts w:asciiTheme="majorBidi" w:hAnsiTheme="majorBidi" w:cstheme="majorBidi"/>
        </w:rPr>
        <w:t>s</w:t>
      </w:r>
      <w:r w:rsidR="00924B6E" w:rsidRPr="00AF3D37">
        <w:rPr>
          <w:rFonts w:asciiTheme="majorBidi" w:hAnsiTheme="majorBidi" w:cstheme="majorBidi"/>
        </w:rPr>
        <w:t xml:space="preserve">trategy </w:t>
      </w:r>
      <w:r w:rsidR="00924B6E">
        <w:rPr>
          <w:rFonts w:asciiTheme="majorBidi" w:hAnsiTheme="majorBidi" w:cstheme="majorBidi"/>
        </w:rPr>
        <w:t>for</w:t>
      </w:r>
      <w:r w:rsidR="00924B6E" w:rsidRPr="00AF3D37">
        <w:rPr>
          <w:rFonts w:asciiTheme="majorBidi" w:hAnsiTheme="majorBidi" w:cstheme="majorBidi"/>
        </w:rPr>
        <w:t xml:space="preserve"> </w:t>
      </w:r>
      <w:r w:rsidR="00924B6E">
        <w:rPr>
          <w:rFonts w:asciiTheme="majorBidi" w:hAnsiTheme="majorBidi" w:cstheme="majorBidi"/>
        </w:rPr>
        <w:t>m</w:t>
      </w:r>
      <w:r w:rsidR="00924B6E" w:rsidRPr="00AF3D37">
        <w:rPr>
          <w:rFonts w:asciiTheme="majorBidi" w:hAnsiTheme="majorBidi" w:cstheme="majorBidi"/>
        </w:rPr>
        <w:t xml:space="preserve">ember </w:t>
      </w:r>
      <w:r w:rsidR="00924B6E">
        <w:rPr>
          <w:rFonts w:asciiTheme="majorBidi" w:hAnsiTheme="majorBidi" w:cstheme="majorBidi"/>
        </w:rPr>
        <w:t>s</w:t>
      </w:r>
      <w:r w:rsidR="00924B6E" w:rsidRPr="00AF3D37">
        <w:rPr>
          <w:rFonts w:asciiTheme="majorBidi" w:hAnsiTheme="majorBidi" w:cstheme="majorBidi"/>
        </w:rPr>
        <w:t>tates.</w:t>
      </w:r>
      <w:r w:rsidR="00595039">
        <w:rPr>
          <w:rFonts w:asciiTheme="majorBidi" w:hAnsiTheme="majorBidi" w:cstheme="majorBidi"/>
        </w:rPr>
        <w:t xml:space="preserve"> The General Secretariat has </w:t>
      </w:r>
      <w:r w:rsidR="00A51E6A">
        <w:rPr>
          <w:rFonts w:asciiTheme="majorBidi" w:hAnsiTheme="majorBidi" w:cstheme="majorBidi"/>
        </w:rPr>
        <w:t>circulated</w:t>
      </w:r>
      <w:r w:rsidR="00595039">
        <w:rPr>
          <w:rFonts w:asciiTheme="majorBidi" w:hAnsiTheme="majorBidi" w:cstheme="majorBidi"/>
        </w:rPr>
        <w:t xml:space="preserve"> the Report of the Coordination Committee Meeting to all Member States of the OIC on 22 June 2014.</w:t>
      </w:r>
      <w:r w:rsidR="00F84EDC">
        <w:rPr>
          <w:rFonts w:asciiTheme="majorBidi" w:hAnsiTheme="majorBidi" w:cstheme="majorBidi"/>
        </w:rPr>
        <w:t xml:space="preserve"> </w:t>
      </w:r>
    </w:p>
    <w:p w:rsidR="00F84EDC" w:rsidRDefault="00F84EDC" w:rsidP="00F84EDC">
      <w:pPr>
        <w:bidi w:val="0"/>
        <w:ind w:left="720" w:hanging="720"/>
        <w:jc w:val="both"/>
        <w:rPr>
          <w:rFonts w:asciiTheme="majorBidi" w:hAnsiTheme="majorBidi" w:cstheme="majorBidi"/>
        </w:rPr>
      </w:pPr>
    </w:p>
    <w:p w:rsidR="00F84EDC" w:rsidRPr="00AF3D37" w:rsidRDefault="001B544B" w:rsidP="00A51E6A">
      <w:pPr>
        <w:bidi w:val="0"/>
        <w:ind w:left="720" w:hanging="720"/>
        <w:jc w:val="both"/>
      </w:pPr>
      <w:r>
        <w:rPr>
          <w:rFonts w:asciiTheme="majorBidi" w:hAnsiTheme="majorBidi" w:cstheme="majorBidi"/>
        </w:rPr>
        <w:t>4</w:t>
      </w:r>
      <w:r w:rsidR="00F84EDC">
        <w:rPr>
          <w:rFonts w:asciiTheme="majorBidi" w:hAnsiTheme="majorBidi" w:cstheme="majorBidi"/>
        </w:rPr>
        <w:t>.</w:t>
      </w:r>
      <w:r w:rsidR="00F84EDC">
        <w:rPr>
          <w:rFonts w:asciiTheme="majorBidi" w:hAnsiTheme="majorBidi" w:cstheme="majorBidi"/>
        </w:rPr>
        <w:tab/>
        <w:t>T</w:t>
      </w:r>
      <w:r w:rsidR="00F84EDC" w:rsidRPr="001C2F5C">
        <w:rPr>
          <w:rFonts w:asciiTheme="majorBidi" w:hAnsiTheme="majorBidi" w:cstheme="majorBidi"/>
        </w:rPr>
        <w:t xml:space="preserve">he Fourth Coordination Committee Meeting selected two winning awards for the OIC City of Tourism namely: Al-Quds Al-Sherif (2015) and Konya, Republic of Turkey (2016) respectively. The selection was </w:t>
      </w:r>
      <w:r w:rsidR="00A51E6A">
        <w:rPr>
          <w:rFonts w:asciiTheme="majorBidi" w:hAnsiTheme="majorBidi" w:cstheme="majorBidi"/>
        </w:rPr>
        <w:t>made</w:t>
      </w:r>
      <w:r w:rsidR="00F84EDC" w:rsidRPr="001C2F5C">
        <w:rPr>
          <w:rFonts w:asciiTheme="majorBidi" w:hAnsiTheme="majorBidi" w:cstheme="majorBidi"/>
        </w:rPr>
        <w:t xml:space="preserve"> </w:t>
      </w:r>
      <w:proofErr w:type="gramStart"/>
      <w:r w:rsidR="00F84EDC" w:rsidRPr="001C2F5C">
        <w:rPr>
          <w:rFonts w:asciiTheme="majorBidi" w:hAnsiTheme="majorBidi" w:cstheme="majorBidi"/>
        </w:rPr>
        <w:t>on the basis of</w:t>
      </w:r>
      <w:proofErr w:type="gramEnd"/>
      <w:r w:rsidR="00F84EDC" w:rsidRPr="001C2F5C">
        <w:rPr>
          <w:rFonts w:asciiTheme="majorBidi" w:hAnsiTheme="majorBidi" w:cstheme="majorBidi"/>
        </w:rPr>
        <w:t xml:space="preserve"> the scores obtained against the identified selection criteria as approved by the 8</w:t>
      </w:r>
      <w:r w:rsidR="00F84EDC" w:rsidRPr="001C2F5C">
        <w:rPr>
          <w:rFonts w:asciiTheme="majorBidi" w:hAnsiTheme="majorBidi" w:cstheme="majorBidi"/>
          <w:vertAlign w:val="superscript"/>
        </w:rPr>
        <w:t>th</w:t>
      </w:r>
      <w:r w:rsidR="00F84EDC" w:rsidRPr="001C2F5C">
        <w:rPr>
          <w:rFonts w:asciiTheme="majorBidi" w:hAnsiTheme="majorBidi" w:cstheme="majorBidi"/>
        </w:rPr>
        <w:t xml:space="preserve"> ICTM. Subsequently, the OIC General Secretariat and the concerned OIC institutions initiated the joint Programme of Activities, in commemoration of OIC City of Tourism-2015.</w:t>
      </w:r>
    </w:p>
    <w:p w:rsidR="00924B6E" w:rsidRDefault="00924B6E" w:rsidP="00924B6E">
      <w:pPr>
        <w:tabs>
          <w:tab w:val="left" w:pos="720"/>
          <w:tab w:val="right" w:pos="9000"/>
        </w:tabs>
        <w:bidi w:val="0"/>
        <w:jc w:val="both"/>
        <w:rPr>
          <w:b/>
          <w:bCs/>
          <w:i/>
          <w:iCs/>
          <w:color w:val="000000"/>
        </w:rPr>
      </w:pPr>
    </w:p>
    <w:p w:rsidR="00A51E6A" w:rsidRDefault="00A51E6A" w:rsidP="00A51E6A">
      <w:pPr>
        <w:tabs>
          <w:tab w:val="left" w:pos="720"/>
          <w:tab w:val="right" w:pos="9000"/>
        </w:tabs>
        <w:bidi w:val="0"/>
        <w:jc w:val="both"/>
        <w:rPr>
          <w:b/>
          <w:bCs/>
          <w:i/>
          <w:iCs/>
          <w:color w:val="000000"/>
        </w:rPr>
      </w:pPr>
    </w:p>
    <w:p w:rsidR="001C2F5C" w:rsidRPr="00AF7F18" w:rsidRDefault="001C2F5C" w:rsidP="00F84EDC">
      <w:pPr>
        <w:pStyle w:val="ListParagraph"/>
        <w:numPr>
          <w:ilvl w:val="0"/>
          <w:numId w:val="17"/>
        </w:numPr>
        <w:jc w:val="both"/>
        <w:outlineLvl w:val="2"/>
        <w:rPr>
          <w:rFonts w:asciiTheme="majorBidi" w:hAnsiTheme="majorBidi" w:cstheme="majorBidi"/>
          <w:b/>
          <w:bCs/>
          <w:sz w:val="24"/>
          <w:szCs w:val="24"/>
        </w:rPr>
      </w:pPr>
      <w:r w:rsidRPr="00AF7F18">
        <w:rPr>
          <w:rFonts w:asciiTheme="majorBidi" w:hAnsiTheme="majorBidi" w:cstheme="majorBidi"/>
          <w:b/>
          <w:bCs/>
          <w:sz w:val="24"/>
          <w:szCs w:val="24"/>
        </w:rPr>
        <w:t xml:space="preserve">OIC City of Tourism </w:t>
      </w:r>
      <w:r w:rsidR="00F84EDC">
        <w:rPr>
          <w:rFonts w:asciiTheme="majorBidi" w:hAnsiTheme="majorBidi" w:cstheme="majorBidi"/>
          <w:b/>
          <w:bCs/>
          <w:sz w:val="24"/>
          <w:szCs w:val="24"/>
        </w:rPr>
        <w:t>2015</w:t>
      </w:r>
      <w:r w:rsidR="00097424">
        <w:rPr>
          <w:rFonts w:asciiTheme="majorBidi" w:hAnsiTheme="majorBidi" w:cstheme="majorBidi"/>
          <w:b/>
          <w:bCs/>
          <w:sz w:val="24"/>
          <w:szCs w:val="24"/>
        </w:rPr>
        <w:t xml:space="preserve"> (Al-Quds Al-Sherif)</w:t>
      </w:r>
    </w:p>
    <w:p w:rsidR="001C2F5C" w:rsidRPr="001C2F5C" w:rsidRDefault="001C2F5C" w:rsidP="001C2F5C">
      <w:pPr>
        <w:tabs>
          <w:tab w:val="left" w:pos="270"/>
          <w:tab w:val="right" w:pos="9000"/>
        </w:tabs>
        <w:bidi w:val="0"/>
        <w:ind w:left="270"/>
        <w:jc w:val="both"/>
        <w:outlineLvl w:val="2"/>
      </w:pPr>
    </w:p>
    <w:p w:rsidR="0021481F" w:rsidRDefault="001B544B" w:rsidP="00A51E6A">
      <w:pPr>
        <w:tabs>
          <w:tab w:val="num" w:pos="630"/>
        </w:tabs>
        <w:bidi w:val="0"/>
        <w:ind w:left="720" w:hanging="720"/>
        <w:jc w:val="both"/>
        <w:rPr>
          <w:rFonts w:asciiTheme="majorBidi" w:hAnsiTheme="majorBidi" w:cstheme="majorBidi"/>
        </w:rPr>
      </w:pPr>
      <w:r>
        <w:rPr>
          <w:rFonts w:asciiTheme="majorBidi" w:hAnsiTheme="majorBidi" w:cstheme="majorBidi"/>
        </w:rPr>
        <w:t>5</w:t>
      </w:r>
      <w:r w:rsidR="00700287">
        <w:rPr>
          <w:rFonts w:asciiTheme="majorBidi" w:hAnsiTheme="majorBidi" w:cstheme="majorBidi"/>
        </w:rPr>
        <w:t>.</w:t>
      </w:r>
      <w:r w:rsidR="00924B6E">
        <w:rPr>
          <w:rFonts w:asciiTheme="majorBidi" w:hAnsiTheme="majorBidi" w:cstheme="majorBidi"/>
        </w:rPr>
        <w:t xml:space="preserve"> </w:t>
      </w:r>
      <w:r w:rsidR="00924B6E">
        <w:rPr>
          <w:rFonts w:asciiTheme="majorBidi" w:hAnsiTheme="majorBidi" w:cstheme="majorBidi"/>
        </w:rPr>
        <w:tab/>
      </w:r>
      <w:r w:rsidR="00924B6E">
        <w:rPr>
          <w:rFonts w:asciiTheme="majorBidi" w:hAnsiTheme="majorBidi" w:cstheme="majorBidi"/>
        </w:rPr>
        <w:tab/>
      </w:r>
      <w:r w:rsidR="00F84EDC">
        <w:rPr>
          <w:rFonts w:asciiTheme="majorBidi" w:hAnsiTheme="majorBidi" w:cstheme="majorBidi"/>
        </w:rPr>
        <w:t>T</w:t>
      </w:r>
      <w:r w:rsidR="001C2F5C" w:rsidRPr="001C2F5C">
        <w:rPr>
          <w:rFonts w:asciiTheme="majorBidi" w:hAnsiTheme="majorBidi" w:cstheme="majorBidi"/>
        </w:rPr>
        <w:t xml:space="preserve">he Secretary General </w:t>
      </w:r>
      <w:r w:rsidR="00097424">
        <w:rPr>
          <w:rFonts w:asciiTheme="majorBidi" w:hAnsiTheme="majorBidi" w:cstheme="majorBidi"/>
        </w:rPr>
        <w:t xml:space="preserve">attended the </w:t>
      </w:r>
      <w:r w:rsidR="00A51E6A">
        <w:rPr>
          <w:rFonts w:asciiTheme="majorBidi" w:hAnsiTheme="majorBidi" w:cstheme="majorBidi"/>
        </w:rPr>
        <w:t>inauguration ceremony</w:t>
      </w:r>
      <w:r w:rsidR="00097424">
        <w:rPr>
          <w:rFonts w:asciiTheme="majorBidi" w:hAnsiTheme="majorBidi" w:cstheme="majorBidi"/>
        </w:rPr>
        <w:t xml:space="preserve"> of the OIC City of Tourism 2015, held in </w:t>
      </w:r>
      <w:r w:rsidR="001811A4" w:rsidRPr="001C2F5C">
        <w:rPr>
          <w:rFonts w:asciiTheme="majorBidi" w:hAnsiTheme="majorBidi" w:cstheme="majorBidi"/>
        </w:rPr>
        <w:t xml:space="preserve">Al-Quds Al-Sherif </w:t>
      </w:r>
      <w:r w:rsidR="00097424">
        <w:rPr>
          <w:rFonts w:asciiTheme="majorBidi" w:hAnsiTheme="majorBidi" w:cstheme="majorBidi"/>
        </w:rPr>
        <w:t xml:space="preserve">and Ramallah, </w:t>
      </w:r>
      <w:r w:rsidR="001811A4" w:rsidRPr="001C2F5C">
        <w:rPr>
          <w:rFonts w:asciiTheme="majorBidi" w:hAnsiTheme="majorBidi" w:cstheme="majorBidi"/>
        </w:rPr>
        <w:t>on 4-5 January 2015</w:t>
      </w:r>
      <w:r w:rsidR="00097424">
        <w:rPr>
          <w:rFonts w:asciiTheme="majorBidi" w:hAnsiTheme="majorBidi" w:cstheme="majorBidi"/>
        </w:rPr>
        <w:t>.</w:t>
      </w:r>
      <w:r w:rsidR="001811A4" w:rsidRPr="001C2F5C">
        <w:rPr>
          <w:rFonts w:asciiTheme="majorBidi" w:hAnsiTheme="majorBidi" w:cstheme="majorBidi"/>
        </w:rPr>
        <w:t xml:space="preserve"> </w:t>
      </w:r>
      <w:r w:rsidR="00A51E6A">
        <w:rPr>
          <w:rFonts w:asciiTheme="majorBidi" w:hAnsiTheme="majorBidi" w:cstheme="majorBidi"/>
        </w:rPr>
        <w:t>During</w:t>
      </w:r>
      <w:r w:rsidR="00097424">
        <w:rPr>
          <w:rFonts w:asciiTheme="majorBidi" w:hAnsiTheme="majorBidi" w:cstheme="majorBidi"/>
        </w:rPr>
        <w:t xml:space="preserve"> th</w:t>
      </w:r>
      <w:r w:rsidR="00A51E6A">
        <w:rPr>
          <w:rFonts w:asciiTheme="majorBidi" w:hAnsiTheme="majorBidi" w:cstheme="majorBidi"/>
        </w:rPr>
        <w:t>e</w:t>
      </w:r>
      <w:r w:rsidR="00097424">
        <w:rPr>
          <w:rFonts w:asciiTheme="majorBidi" w:hAnsiTheme="majorBidi" w:cstheme="majorBidi"/>
        </w:rPr>
        <w:t xml:space="preserve"> Ceremony, </w:t>
      </w:r>
      <w:r w:rsidR="007D2A00">
        <w:rPr>
          <w:rFonts w:asciiTheme="majorBidi" w:hAnsiTheme="majorBidi" w:cstheme="majorBidi"/>
        </w:rPr>
        <w:t xml:space="preserve">IRCICA, in collaboration with the Ministry of </w:t>
      </w:r>
      <w:r w:rsidR="00F71B19">
        <w:rPr>
          <w:rFonts w:asciiTheme="majorBidi" w:hAnsiTheme="majorBidi" w:cstheme="majorBidi"/>
        </w:rPr>
        <w:t>Culture</w:t>
      </w:r>
      <w:r w:rsidR="007D2A00">
        <w:rPr>
          <w:rFonts w:asciiTheme="majorBidi" w:hAnsiTheme="majorBidi" w:cstheme="majorBidi"/>
        </w:rPr>
        <w:t xml:space="preserve"> of the State of Palestine, </w:t>
      </w:r>
      <w:r w:rsidR="00A51E6A">
        <w:rPr>
          <w:rFonts w:asciiTheme="majorBidi" w:hAnsiTheme="majorBidi" w:cstheme="majorBidi"/>
        </w:rPr>
        <w:t>staged</w:t>
      </w:r>
      <w:r w:rsidR="007D2A00">
        <w:rPr>
          <w:rFonts w:asciiTheme="majorBidi" w:hAnsiTheme="majorBidi" w:cstheme="majorBidi"/>
        </w:rPr>
        <w:t xml:space="preserve"> </w:t>
      </w:r>
      <w:r w:rsidR="00F71B19">
        <w:rPr>
          <w:rFonts w:asciiTheme="majorBidi" w:hAnsiTheme="majorBidi" w:cstheme="majorBidi"/>
        </w:rPr>
        <w:t>an</w:t>
      </w:r>
      <w:r w:rsidR="007D2A00">
        <w:rPr>
          <w:rFonts w:asciiTheme="majorBidi" w:hAnsiTheme="majorBidi" w:cstheme="majorBidi"/>
        </w:rPr>
        <w:t xml:space="preserve"> </w:t>
      </w:r>
      <w:r w:rsidR="00097424" w:rsidRPr="001C2F5C">
        <w:rPr>
          <w:rFonts w:asciiTheme="majorBidi" w:hAnsiTheme="majorBidi" w:cstheme="majorBidi"/>
        </w:rPr>
        <w:t xml:space="preserve">Exhibition of </w:t>
      </w:r>
      <w:r w:rsidR="00F71B19">
        <w:rPr>
          <w:rFonts w:asciiTheme="majorBidi" w:hAnsiTheme="majorBidi" w:cstheme="majorBidi"/>
        </w:rPr>
        <w:t xml:space="preserve">more than 100-years old Photographs of </w:t>
      </w:r>
      <w:r w:rsidR="00097424" w:rsidRPr="001C2F5C">
        <w:rPr>
          <w:rFonts w:asciiTheme="majorBidi" w:hAnsiTheme="majorBidi" w:cstheme="majorBidi"/>
        </w:rPr>
        <w:t>the City of Al-Quds</w:t>
      </w:r>
      <w:r w:rsidR="007D2A00">
        <w:rPr>
          <w:rFonts w:asciiTheme="majorBidi" w:hAnsiTheme="majorBidi" w:cstheme="majorBidi"/>
        </w:rPr>
        <w:t xml:space="preserve"> in Ramallah on 4-5 January 2015. </w:t>
      </w:r>
      <w:r w:rsidR="00F71B19">
        <w:rPr>
          <w:rFonts w:asciiTheme="majorBidi" w:hAnsiTheme="majorBidi" w:cstheme="majorBidi"/>
        </w:rPr>
        <w:t xml:space="preserve">IRCICA, in coordination with the </w:t>
      </w:r>
      <w:r w:rsidR="004B04BD">
        <w:rPr>
          <w:rFonts w:asciiTheme="majorBidi" w:hAnsiTheme="majorBidi" w:cstheme="majorBidi"/>
        </w:rPr>
        <w:t>General Secretariat</w:t>
      </w:r>
      <w:r w:rsidR="00F71B19">
        <w:rPr>
          <w:rFonts w:asciiTheme="majorBidi" w:hAnsiTheme="majorBidi" w:cstheme="majorBidi"/>
        </w:rPr>
        <w:t xml:space="preserve">, </w:t>
      </w:r>
      <w:r w:rsidR="006A7F51">
        <w:rPr>
          <w:rFonts w:asciiTheme="majorBidi" w:hAnsiTheme="majorBidi" w:cstheme="majorBidi"/>
        </w:rPr>
        <w:t xml:space="preserve">designed the Certificate </w:t>
      </w:r>
      <w:r w:rsidR="00A51E6A">
        <w:rPr>
          <w:rFonts w:asciiTheme="majorBidi" w:hAnsiTheme="majorBidi" w:cstheme="majorBidi"/>
        </w:rPr>
        <w:t>of</w:t>
      </w:r>
      <w:r w:rsidR="00F71B19">
        <w:rPr>
          <w:rFonts w:asciiTheme="majorBidi" w:hAnsiTheme="majorBidi" w:cstheme="majorBidi"/>
        </w:rPr>
        <w:t xml:space="preserve"> </w:t>
      </w:r>
      <w:r w:rsidR="006A7F51">
        <w:rPr>
          <w:rFonts w:asciiTheme="majorBidi" w:hAnsiTheme="majorBidi" w:cstheme="majorBidi"/>
        </w:rPr>
        <w:t xml:space="preserve">Award and the </w:t>
      </w:r>
      <w:r w:rsidR="00A51E6A">
        <w:rPr>
          <w:rFonts w:asciiTheme="majorBidi" w:hAnsiTheme="majorBidi" w:cstheme="majorBidi"/>
        </w:rPr>
        <w:t xml:space="preserve">commemorative </w:t>
      </w:r>
      <w:r w:rsidR="00F71B19">
        <w:rPr>
          <w:rFonts w:asciiTheme="majorBidi" w:hAnsiTheme="majorBidi" w:cstheme="majorBidi"/>
        </w:rPr>
        <w:t xml:space="preserve">Plaque </w:t>
      </w:r>
      <w:r w:rsidR="006A7F51">
        <w:rPr>
          <w:rFonts w:asciiTheme="majorBidi" w:hAnsiTheme="majorBidi" w:cstheme="majorBidi"/>
        </w:rPr>
        <w:t>in December 2014.</w:t>
      </w:r>
    </w:p>
    <w:p w:rsidR="004B04BD" w:rsidRDefault="000D163F" w:rsidP="0021481F">
      <w:pPr>
        <w:tabs>
          <w:tab w:val="num" w:pos="630"/>
        </w:tabs>
        <w:bidi w:val="0"/>
        <w:ind w:left="720" w:hanging="720"/>
        <w:jc w:val="right"/>
        <w:rPr>
          <w:rFonts w:asciiTheme="majorBidi" w:hAnsiTheme="majorBidi" w:cstheme="majorBidi"/>
        </w:rPr>
      </w:pPr>
      <w:r w:rsidRPr="00097424">
        <w:rPr>
          <w:rFonts w:asciiTheme="majorBidi" w:hAnsiTheme="majorBidi" w:cstheme="majorBidi"/>
          <w:noProof/>
        </w:rPr>
        <w:lastRenderedPageBreak/>
        <w:drawing>
          <wp:inline distT="0" distB="0" distL="0" distR="0" wp14:anchorId="183323AF" wp14:editId="7CECB4E8">
            <wp:extent cx="2305050" cy="2228850"/>
            <wp:effectExtent l="0" t="0" r="0" b="0"/>
            <wp:docPr id="1" name="Picture 1" descr="D:\Jabbrove\Jabbarov Files\My documents-OIC\Tourism\City of Tourism\Proposed activities by the OIC Insti.-Al Quds-2015\MNA_KudüsPlaket 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abbrove\Jabbarov Files\My documents-OIC\Tourism\City of Tourism\Proposed activities by the OIC Insti.-Al Quds-2015\MNA_KudüsPlaket ARP.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5050" cy="2228850"/>
                    </a:xfrm>
                    <a:prstGeom prst="rect">
                      <a:avLst/>
                    </a:prstGeom>
                    <a:noFill/>
                    <a:ln>
                      <a:noFill/>
                    </a:ln>
                  </pic:spPr>
                </pic:pic>
              </a:graphicData>
            </a:graphic>
          </wp:inline>
        </w:drawing>
      </w:r>
      <w:r w:rsidR="0021481F" w:rsidRPr="0021481F">
        <w:rPr>
          <w:rFonts w:asciiTheme="majorBidi" w:hAnsiTheme="majorBidi" w:cstheme="majorBidi"/>
          <w:noProof/>
        </w:rPr>
        <w:drawing>
          <wp:inline distT="0" distB="0" distL="0" distR="0" wp14:anchorId="1FE51B4C" wp14:editId="3355058E">
            <wp:extent cx="3171825" cy="2238375"/>
            <wp:effectExtent l="0" t="0" r="0" b="0"/>
            <wp:docPr id="4" name="Picture 4" descr="D:\Jabbrove\Jabbarov Files\My documents-OIC\Tourism\City of Tourism\Activities in Palestine-2015\Certificate-Al Qu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abbrove\Jabbarov Files\My documents-OIC\Tourism\City of Tourism\Activities in Palestine-2015\Certificate-Al Qud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71943" cy="2238458"/>
                    </a:xfrm>
                    <a:prstGeom prst="rect">
                      <a:avLst/>
                    </a:prstGeom>
                    <a:noFill/>
                    <a:ln>
                      <a:noFill/>
                    </a:ln>
                  </pic:spPr>
                </pic:pic>
              </a:graphicData>
            </a:graphic>
          </wp:inline>
        </w:drawing>
      </w:r>
    </w:p>
    <w:p w:rsidR="004B04BD" w:rsidRDefault="0021481F" w:rsidP="00A51E6A">
      <w:pPr>
        <w:tabs>
          <w:tab w:val="num" w:pos="630"/>
        </w:tabs>
        <w:bidi w:val="0"/>
        <w:ind w:left="720" w:hanging="720"/>
        <w:jc w:val="both"/>
        <w:rPr>
          <w:rFonts w:asciiTheme="majorBidi" w:hAnsiTheme="majorBidi" w:cstheme="majorBidi"/>
        </w:rPr>
      </w:pPr>
      <w:r>
        <w:rPr>
          <w:rFonts w:asciiTheme="majorBidi" w:hAnsiTheme="majorBidi" w:cstheme="majorBidi"/>
        </w:rPr>
        <w:t xml:space="preserve">             </w:t>
      </w:r>
      <w:r w:rsidR="00A51E6A">
        <w:rPr>
          <w:rFonts w:asciiTheme="majorBidi" w:hAnsiTheme="majorBidi" w:cstheme="majorBidi"/>
        </w:rPr>
        <w:t xml:space="preserve">Commemorative </w:t>
      </w:r>
      <w:r w:rsidR="00356D63">
        <w:rPr>
          <w:rFonts w:asciiTheme="majorBidi" w:hAnsiTheme="majorBidi" w:cstheme="majorBidi"/>
        </w:rPr>
        <w:t>Plaque</w:t>
      </w:r>
      <w:r>
        <w:rPr>
          <w:rFonts w:asciiTheme="majorBidi" w:hAnsiTheme="majorBidi" w:cstheme="majorBidi"/>
        </w:rPr>
        <w:tab/>
      </w:r>
      <w:r>
        <w:rPr>
          <w:rFonts w:asciiTheme="majorBidi" w:hAnsiTheme="majorBidi" w:cstheme="majorBidi"/>
        </w:rPr>
        <w:tab/>
      </w:r>
      <w:r w:rsidR="00356D63">
        <w:rPr>
          <w:rFonts w:asciiTheme="majorBidi" w:hAnsiTheme="majorBidi" w:cstheme="majorBidi"/>
        </w:rPr>
        <w:t xml:space="preserve">  </w:t>
      </w:r>
      <w:r w:rsidR="00A51E6A">
        <w:rPr>
          <w:rFonts w:asciiTheme="majorBidi" w:hAnsiTheme="majorBidi" w:cstheme="majorBidi"/>
        </w:rPr>
        <w:t xml:space="preserve">  </w:t>
      </w:r>
      <w:r w:rsidR="00356D63">
        <w:rPr>
          <w:rFonts w:asciiTheme="majorBidi" w:hAnsiTheme="majorBidi" w:cstheme="majorBidi"/>
        </w:rPr>
        <w:t xml:space="preserve">  </w:t>
      </w:r>
      <w:r>
        <w:rPr>
          <w:rFonts w:asciiTheme="majorBidi" w:hAnsiTheme="majorBidi" w:cstheme="majorBidi"/>
        </w:rPr>
        <w:t xml:space="preserve">Certificate </w:t>
      </w:r>
      <w:r w:rsidR="00A51E6A">
        <w:rPr>
          <w:rFonts w:asciiTheme="majorBidi" w:hAnsiTheme="majorBidi" w:cstheme="majorBidi"/>
        </w:rPr>
        <w:t>of</w:t>
      </w:r>
      <w:r>
        <w:rPr>
          <w:rFonts w:asciiTheme="majorBidi" w:hAnsiTheme="majorBidi" w:cstheme="majorBidi"/>
        </w:rPr>
        <w:t xml:space="preserve"> Award</w:t>
      </w:r>
    </w:p>
    <w:p w:rsidR="0021481F" w:rsidRDefault="0021481F" w:rsidP="0021481F">
      <w:pPr>
        <w:tabs>
          <w:tab w:val="num" w:pos="630"/>
        </w:tabs>
        <w:bidi w:val="0"/>
        <w:ind w:left="720" w:hanging="720"/>
        <w:jc w:val="both"/>
        <w:rPr>
          <w:rFonts w:asciiTheme="majorBidi" w:hAnsiTheme="majorBidi" w:cstheme="majorBidi"/>
        </w:rPr>
      </w:pPr>
    </w:p>
    <w:p w:rsidR="0021481F" w:rsidRDefault="0021481F" w:rsidP="0021481F">
      <w:pPr>
        <w:tabs>
          <w:tab w:val="num" w:pos="630"/>
        </w:tabs>
        <w:bidi w:val="0"/>
        <w:ind w:left="720" w:hanging="720"/>
        <w:jc w:val="both"/>
        <w:rPr>
          <w:rFonts w:asciiTheme="majorBidi" w:hAnsiTheme="majorBidi" w:cstheme="majorBidi"/>
        </w:rPr>
      </w:pPr>
    </w:p>
    <w:p w:rsidR="0021481F" w:rsidRDefault="00F71B19" w:rsidP="00F71B19">
      <w:pPr>
        <w:tabs>
          <w:tab w:val="num" w:pos="630"/>
        </w:tabs>
        <w:bidi w:val="0"/>
        <w:ind w:left="720" w:hanging="720"/>
        <w:jc w:val="both"/>
        <w:rPr>
          <w:rFonts w:asciiTheme="majorBidi" w:hAnsiTheme="majorBidi" w:cstheme="majorBidi"/>
        </w:rPr>
      </w:pPr>
      <w:r>
        <w:rPr>
          <w:rFonts w:asciiTheme="majorBidi" w:hAnsiTheme="majorBidi" w:cstheme="majorBidi"/>
        </w:rPr>
        <w:tab/>
        <w:t xml:space="preserve"> </w:t>
      </w:r>
      <w:proofErr w:type="gramStart"/>
      <w:r>
        <w:rPr>
          <w:rFonts w:asciiTheme="majorBidi" w:hAnsiTheme="majorBidi" w:cstheme="majorBidi"/>
        </w:rPr>
        <w:t>The exhibition, titled “Al-Quds in The Memory”, was opened on 4 January 2015 by H.E. Mr. Mahmoud Abbas, President of the State of Palestine and H.E. Mr. Iyad Ameen Madani, Secretary General of the OIC</w:t>
      </w:r>
      <w:proofErr w:type="gramEnd"/>
      <w:r>
        <w:rPr>
          <w:rFonts w:asciiTheme="majorBidi" w:hAnsiTheme="majorBidi" w:cstheme="majorBidi"/>
        </w:rPr>
        <w:t>.</w:t>
      </w:r>
    </w:p>
    <w:p w:rsidR="00A51E6A" w:rsidRDefault="00A51E6A" w:rsidP="00A51E6A">
      <w:pPr>
        <w:tabs>
          <w:tab w:val="num" w:pos="630"/>
        </w:tabs>
        <w:bidi w:val="0"/>
        <w:ind w:left="720" w:hanging="720"/>
        <w:jc w:val="both"/>
        <w:rPr>
          <w:rFonts w:asciiTheme="majorBidi" w:hAnsiTheme="majorBidi" w:cstheme="majorBidi"/>
        </w:rPr>
      </w:pPr>
    </w:p>
    <w:p w:rsidR="0021481F" w:rsidRDefault="0021481F" w:rsidP="0021481F">
      <w:pPr>
        <w:tabs>
          <w:tab w:val="num" w:pos="630"/>
        </w:tabs>
        <w:bidi w:val="0"/>
        <w:ind w:left="720" w:hanging="720"/>
        <w:jc w:val="both"/>
        <w:rPr>
          <w:rFonts w:asciiTheme="majorBidi" w:hAnsiTheme="majorBidi" w:cstheme="majorBidi"/>
        </w:rPr>
      </w:pPr>
    </w:p>
    <w:p w:rsidR="00097424" w:rsidRDefault="00097424" w:rsidP="004B04BD">
      <w:pPr>
        <w:tabs>
          <w:tab w:val="num" w:pos="630"/>
        </w:tabs>
        <w:bidi w:val="0"/>
        <w:ind w:left="720" w:hanging="720"/>
        <w:jc w:val="both"/>
        <w:rPr>
          <w:rFonts w:asciiTheme="majorBidi" w:hAnsiTheme="majorBidi" w:cstheme="majorBidi"/>
        </w:rPr>
      </w:pPr>
      <w:r w:rsidRPr="00097424">
        <w:rPr>
          <w:rFonts w:asciiTheme="majorBidi" w:hAnsiTheme="majorBidi" w:cstheme="majorBidi"/>
          <w:noProof/>
        </w:rPr>
        <w:drawing>
          <wp:inline distT="0" distB="0" distL="0" distR="0">
            <wp:extent cx="5943600" cy="4114800"/>
            <wp:effectExtent l="0" t="0" r="0" b="0"/>
            <wp:docPr id="3" name="Picture 3" descr="D:\Jabbrove\Jabbarov Files\My documents-OIC\Tourism\City of Tourism\Activities in Palestine-2015\Images from Palestine-4 Jan.2015-Launching ceremony\20150104_194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Jabbrove\Jabbarov Files\My documents-OIC\Tourism\City of Tourism\Activities in Palestine-2015\Images from Palestine-4 Jan.2015-Launching ceremony\20150104_19481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rsidR="00097424" w:rsidRDefault="004B04BD" w:rsidP="00356D63">
      <w:pPr>
        <w:tabs>
          <w:tab w:val="num" w:pos="630"/>
        </w:tabs>
        <w:bidi w:val="0"/>
        <w:ind w:left="720" w:hanging="720"/>
        <w:jc w:val="both"/>
        <w:rPr>
          <w:rFonts w:asciiTheme="majorBidi" w:hAnsiTheme="majorBidi" w:cstheme="majorBidi"/>
        </w:rPr>
      </w:pPr>
      <w:r>
        <w:rPr>
          <w:rFonts w:asciiTheme="majorBidi" w:hAnsiTheme="majorBidi" w:cstheme="majorBidi"/>
        </w:rPr>
        <w:t xml:space="preserve">Presentation of the Certificate and </w:t>
      </w:r>
      <w:r w:rsidR="00356D63">
        <w:rPr>
          <w:rFonts w:asciiTheme="majorBidi" w:hAnsiTheme="majorBidi" w:cstheme="majorBidi"/>
        </w:rPr>
        <w:t>Plaque for “Al-Quds, OIC City of Tourism 2015”</w:t>
      </w:r>
    </w:p>
    <w:p w:rsidR="00097424" w:rsidRDefault="00097424" w:rsidP="00097424">
      <w:pPr>
        <w:tabs>
          <w:tab w:val="num" w:pos="630"/>
        </w:tabs>
        <w:bidi w:val="0"/>
        <w:ind w:left="720" w:hanging="720"/>
        <w:jc w:val="both"/>
        <w:rPr>
          <w:rFonts w:asciiTheme="majorBidi" w:hAnsiTheme="majorBidi" w:cstheme="majorBidi"/>
        </w:rPr>
      </w:pPr>
    </w:p>
    <w:p w:rsidR="00097424" w:rsidRDefault="00097424" w:rsidP="00097424">
      <w:pPr>
        <w:tabs>
          <w:tab w:val="num" w:pos="630"/>
        </w:tabs>
        <w:bidi w:val="0"/>
        <w:ind w:left="720" w:hanging="720"/>
        <w:jc w:val="both"/>
        <w:rPr>
          <w:rFonts w:asciiTheme="majorBidi" w:hAnsiTheme="majorBidi" w:cstheme="majorBidi"/>
        </w:rPr>
      </w:pPr>
    </w:p>
    <w:p w:rsidR="00ED0962" w:rsidRPr="00ED0962" w:rsidRDefault="001B544B" w:rsidP="006E3EA0">
      <w:pPr>
        <w:tabs>
          <w:tab w:val="num" w:pos="630"/>
        </w:tabs>
        <w:bidi w:val="0"/>
        <w:ind w:left="720" w:hanging="720"/>
        <w:jc w:val="both"/>
        <w:rPr>
          <w:rFonts w:asciiTheme="majorBidi" w:hAnsiTheme="majorBidi" w:cstheme="majorBidi"/>
        </w:rPr>
      </w:pPr>
      <w:r>
        <w:rPr>
          <w:rFonts w:asciiTheme="majorBidi" w:hAnsiTheme="majorBidi" w:cstheme="majorBidi"/>
        </w:rPr>
        <w:lastRenderedPageBreak/>
        <w:t>6</w:t>
      </w:r>
      <w:r w:rsidR="00700287">
        <w:rPr>
          <w:rFonts w:asciiTheme="majorBidi" w:hAnsiTheme="majorBidi" w:cstheme="majorBidi"/>
        </w:rPr>
        <w:t>.</w:t>
      </w:r>
      <w:r w:rsidR="00924B6E">
        <w:rPr>
          <w:rFonts w:asciiTheme="majorBidi" w:hAnsiTheme="majorBidi" w:cstheme="majorBidi"/>
        </w:rPr>
        <w:tab/>
      </w:r>
      <w:r w:rsidR="00924B6E">
        <w:rPr>
          <w:rFonts w:asciiTheme="majorBidi" w:hAnsiTheme="majorBidi" w:cstheme="majorBidi"/>
        </w:rPr>
        <w:tab/>
      </w:r>
      <w:r w:rsidR="00ED0962" w:rsidRPr="00ED0962">
        <w:rPr>
          <w:rFonts w:asciiTheme="majorBidi" w:hAnsiTheme="majorBidi" w:cstheme="majorBidi"/>
        </w:rPr>
        <w:t>Within the</w:t>
      </w:r>
      <w:r w:rsidR="00A51E6A">
        <w:rPr>
          <w:rFonts w:asciiTheme="majorBidi" w:hAnsiTheme="majorBidi" w:cstheme="majorBidi"/>
        </w:rPr>
        <w:t xml:space="preserve"> framework of commemoration of </w:t>
      </w:r>
      <w:r w:rsidR="00ED0962" w:rsidRPr="00ED0962">
        <w:rPr>
          <w:rFonts w:asciiTheme="majorBidi" w:hAnsiTheme="majorBidi" w:cstheme="majorBidi"/>
        </w:rPr>
        <w:t xml:space="preserve">OIC City of Tourism 2015, the General Secretariat of the OIC organized and hosted a lecture on Al-Aqsa Mosque and Al-Quds Al-Sherif </w:t>
      </w:r>
      <w:r w:rsidR="004F6AFC">
        <w:rPr>
          <w:rFonts w:asciiTheme="majorBidi" w:hAnsiTheme="majorBidi" w:cstheme="majorBidi"/>
        </w:rPr>
        <w:t>in its</w:t>
      </w:r>
      <w:r w:rsidR="00ED0962" w:rsidRPr="00ED0962">
        <w:rPr>
          <w:rFonts w:asciiTheme="majorBidi" w:hAnsiTheme="majorBidi" w:cstheme="majorBidi"/>
        </w:rPr>
        <w:t xml:space="preserve"> Headquarters on 12 February 2015, delivered by Dr. Mohammad Hashem </w:t>
      </w:r>
      <w:proofErr w:type="spellStart"/>
      <w:r w:rsidR="00ED0962" w:rsidRPr="00ED0962">
        <w:rPr>
          <w:rFonts w:asciiTheme="majorBidi" w:hAnsiTheme="majorBidi" w:cstheme="majorBidi"/>
        </w:rPr>
        <w:t>Ghosheh</w:t>
      </w:r>
      <w:proofErr w:type="spellEnd"/>
      <w:r w:rsidR="00ED0962" w:rsidRPr="00ED0962">
        <w:rPr>
          <w:rFonts w:asciiTheme="majorBidi" w:hAnsiTheme="majorBidi" w:cstheme="majorBidi"/>
        </w:rPr>
        <w:t xml:space="preserve">. His lecture </w:t>
      </w:r>
      <w:proofErr w:type="gramStart"/>
      <w:r w:rsidR="00ED0962" w:rsidRPr="00ED0962">
        <w:rPr>
          <w:rFonts w:asciiTheme="majorBidi" w:hAnsiTheme="majorBidi" w:cstheme="majorBidi"/>
        </w:rPr>
        <w:t>was supplemented</w:t>
      </w:r>
      <w:proofErr w:type="gramEnd"/>
      <w:r w:rsidR="00ED0962" w:rsidRPr="00ED0962">
        <w:rPr>
          <w:rFonts w:asciiTheme="majorBidi" w:hAnsiTheme="majorBidi" w:cstheme="majorBidi"/>
        </w:rPr>
        <w:t xml:space="preserve"> with a media presentation exhibiting various pictures on Al-Aqsa Mosque and Al-Quds Al-Sherif. The </w:t>
      </w:r>
      <w:r w:rsidR="004F6AFC">
        <w:rPr>
          <w:rFonts w:asciiTheme="majorBidi" w:hAnsiTheme="majorBidi" w:cstheme="majorBidi"/>
        </w:rPr>
        <w:t xml:space="preserve">representative of the </w:t>
      </w:r>
      <w:r w:rsidR="00ED0962" w:rsidRPr="00ED0962">
        <w:rPr>
          <w:rFonts w:asciiTheme="majorBidi" w:hAnsiTheme="majorBidi" w:cstheme="majorBidi"/>
        </w:rPr>
        <w:t xml:space="preserve">diplomatic missions in Jeddah and media representatives </w:t>
      </w:r>
      <w:r w:rsidR="004F6AFC">
        <w:rPr>
          <w:rFonts w:asciiTheme="majorBidi" w:hAnsiTheme="majorBidi" w:cstheme="majorBidi"/>
        </w:rPr>
        <w:t xml:space="preserve">attended </w:t>
      </w:r>
      <w:r w:rsidR="00ED0962" w:rsidRPr="00ED0962">
        <w:rPr>
          <w:rFonts w:asciiTheme="majorBidi" w:hAnsiTheme="majorBidi" w:cstheme="majorBidi"/>
        </w:rPr>
        <w:t xml:space="preserve">the event. </w:t>
      </w:r>
      <w:r w:rsidR="006E3EA0">
        <w:rPr>
          <w:rFonts w:asciiTheme="majorBidi" w:hAnsiTheme="majorBidi" w:cstheme="majorBidi"/>
        </w:rPr>
        <w:t>Furthermore</w:t>
      </w:r>
      <w:r w:rsidR="00ED0962" w:rsidRPr="00ED0962">
        <w:rPr>
          <w:rFonts w:asciiTheme="majorBidi" w:hAnsiTheme="majorBidi" w:cstheme="majorBidi"/>
        </w:rPr>
        <w:t xml:space="preserve">, the General Secretariat published an article on Al-Quds Al-Sharif as the OIC City of Tourism 2015 in the OIC Journal issue Nos. 28 and 29. The articles published in the OIC Journals </w:t>
      </w:r>
      <w:proofErr w:type="gramStart"/>
      <w:r w:rsidR="006E3EA0">
        <w:rPr>
          <w:rFonts w:asciiTheme="majorBidi" w:hAnsiTheme="majorBidi" w:cstheme="majorBidi"/>
        </w:rPr>
        <w:t>were given</w:t>
      </w:r>
      <w:proofErr w:type="gramEnd"/>
      <w:r w:rsidR="006E3EA0">
        <w:rPr>
          <w:rFonts w:asciiTheme="majorBidi" w:hAnsiTheme="majorBidi" w:cstheme="majorBidi"/>
        </w:rPr>
        <w:t xml:space="preserve"> widest coverage in the print and on-line media</w:t>
      </w:r>
      <w:r w:rsidR="00ED0962" w:rsidRPr="00ED0962">
        <w:rPr>
          <w:rFonts w:asciiTheme="majorBidi" w:hAnsiTheme="majorBidi" w:cstheme="majorBidi"/>
        </w:rPr>
        <w:t xml:space="preserve">. </w:t>
      </w:r>
      <w:r w:rsidR="004F6AFC">
        <w:rPr>
          <w:rFonts w:asciiTheme="majorBidi" w:hAnsiTheme="majorBidi" w:cstheme="majorBidi"/>
        </w:rPr>
        <w:t xml:space="preserve">The General Secretariat </w:t>
      </w:r>
      <w:r w:rsidR="00ED0962" w:rsidRPr="00ED0962">
        <w:rPr>
          <w:rFonts w:asciiTheme="majorBidi" w:hAnsiTheme="majorBidi" w:cstheme="majorBidi"/>
        </w:rPr>
        <w:t>will also publish a book by a Palestinian scholar on Al-Aqsa Mosque and Al-Quds Al-Sherif in December 2015.</w:t>
      </w:r>
    </w:p>
    <w:p w:rsidR="00ED0962" w:rsidRDefault="00ED0962" w:rsidP="00ED0962">
      <w:pPr>
        <w:tabs>
          <w:tab w:val="num" w:pos="630"/>
        </w:tabs>
        <w:bidi w:val="0"/>
        <w:ind w:left="720" w:hanging="720"/>
        <w:jc w:val="both"/>
        <w:rPr>
          <w:rFonts w:asciiTheme="majorBidi" w:hAnsiTheme="majorBidi" w:cstheme="majorBidi"/>
        </w:rPr>
      </w:pPr>
    </w:p>
    <w:p w:rsidR="00924B6E" w:rsidRDefault="00ED0962" w:rsidP="00811877">
      <w:pPr>
        <w:tabs>
          <w:tab w:val="num" w:pos="630"/>
        </w:tabs>
        <w:bidi w:val="0"/>
        <w:ind w:left="720" w:hanging="720"/>
        <w:jc w:val="both"/>
      </w:pPr>
      <w:r>
        <w:rPr>
          <w:rFonts w:asciiTheme="majorBidi" w:hAnsiTheme="majorBidi" w:cstheme="majorBidi"/>
        </w:rPr>
        <w:t>7.</w:t>
      </w:r>
      <w:r>
        <w:rPr>
          <w:rFonts w:asciiTheme="majorBidi" w:hAnsiTheme="majorBidi" w:cstheme="majorBidi"/>
        </w:rPr>
        <w:tab/>
      </w:r>
      <w:r w:rsidR="001811A4" w:rsidRPr="007D2A00">
        <w:rPr>
          <w:rFonts w:asciiTheme="majorBidi" w:hAnsiTheme="majorBidi" w:cstheme="majorBidi"/>
        </w:rPr>
        <w:t xml:space="preserve">The other activities on the Programme include organization of exhibitions, workshops and training sessions, selection and announcement of Awards on “Best Hotel”, “Best Restaurant”, “Best Travel Agency”, “Best Tourism Product” and “Best Print Media”.  Accordingly, </w:t>
      </w:r>
      <w:r w:rsidR="001C2F5C" w:rsidRPr="007D2A00">
        <w:rPr>
          <w:rFonts w:asciiTheme="majorBidi" w:hAnsiTheme="majorBidi" w:cstheme="majorBidi"/>
        </w:rPr>
        <w:t xml:space="preserve">the General Secretariat requested all Member States </w:t>
      </w:r>
      <w:r w:rsidR="007D2A00" w:rsidRPr="007D2A00">
        <w:rPr>
          <w:rFonts w:asciiTheme="majorBidi" w:hAnsiTheme="majorBidi" w:cstheme="majorBidi"/>
        </w:rPr>
        <w:t xml:space="preserve">to sponsor </w:t>
      </w:r>
      <w:r w:rsidR="001811A4">
        <w:t>of any befitting activities</w:t>
      </w:r>
      <w:r w:rsidR="001811A4" w:rsidRPr="00877AF3">
        <w:t xml:space="preserve"> in </w:t>
      </w:r>
      <w:r w:rsidR="001811A4">
        <w:t xml:space="preserve">their respective countries </w:t>
      </w:r>
      <w:r w:rsidR="001811A4" w:rsidRPr="00877AF3">
        <w:t xml:space="preserve">to commemorate this Award </w:t>
      </w:r>
      <w:r w:rsidR="001811A4">
        <w:t xml:space="preserve">in </w:t>
      </w:r>
      <w:r w:rsidR="001811A4" w:rsidRPr="00877AF3">
        <w:t xml:space="preserve">2015. </w:t>
      </w:r>
      <w:r w:rsidR="001811A4">
        <w:t xml:space="preserve"> </w:t>
      </w:r>
      <w:r w:rsidR="000F1950">
        <w:t>It is worth mentioning that</w:t>
      </w:r>
      <w:r w:rsidR="006E3EA0">
        <w:t>,</w:t>
      </w:r>
      <w:r w:rsidR="000F1950">
        <w:t xml:space="preserve"> in this context, the Republic of Turkey has graciously offered to donate 74 publications to the libraries of Al-Quds Al-Sherif.</w:t>
      </w:r>
      <w:r w:rsidR="006A7F51">
        <w:t xml:space="preserve"> The State of Palestine has</w:t>
      </w:r>
      <w:r w:rsidR="006E3EA0">
        <w:t xml:space="preserve"> indicated its preference for </w:t>
      </w:r>
      <w:r w:rsidR="006A7F51">
        <w:t>distribut</w:t>
      </w:r>
      <w:r w:rsidR="006E3EA0">
        <w:t>ing</w:t>
      </w:r>
      <w:r w:rsidR="006A7F51">
        <w:t xml:space="preserve"> the said books among three public libraries in Al-Quds Al-Sherif namely, Dar </w:t>
      </w:r>
      <w:proofErr w:type="spellStart"/>
      <w:r w:rsidR="006A7F51">
        <w:t>Isaaf</w:t>
      </w:r>
      <w:proofErr w:type="spellEnd"/>
      <w:r w:rsidR="006A7F51">
        <w:t xml:space="preserve"> </w:t>
      </w:r>
      <w:proofErr w:type="spellStart"/>
      <w:r w:rsidR="006A7F51">
        <w:t>Nashashibi</w:t>
      </w:r>
      <w:proofErr w:type="spellEnd"/>
      <w:r w:rsidR="006A7F51">
        <w:t xml:space="preserve"> Library, Al-Aqsa Mosque Library</w:t>
      </w:r>
      <w:r w:rsidR="006E3EA0">
        <w:t>,</w:t>
      </w:r>
      <w:r w:rsidR="006A7F51">
        <w:t xml:space="preserve"> and Library of the foundation </w:t>
      </w:r>
      <w:r w:rsidR="006E3EA0">
        <w:t>to</w:t>
      </w:r>
      <w:r w:rsidR="006A7F51">
        <w:t xml:space="preserve"> revive Islamic heritage and research. </w:t>
      </w:r>
      <w:r w:rsidR="004E2C0D">
        <w:t xml:space="preserve">ISESCO </w:t>
      </w:r>
      <w:r w:rsidR="006E3EA0">
        <w:t xml:space="preserve">has </w:t>
      </w:r>
      <w:r w:rsidR="004E2C0D">
        <w:t xml:space="preserve">also </w:t>
      </w:r>
      <w:r w:rsidR="006E3EA0">
        <w:t xml:space="preserve">made </w:t>
      </w:r>
      <w:r w:rsidR="00811877">
        <w:t xml:space="preserve">available </w:t>
      </w:r>
      <w:r w:rsidR="004E2C0D">
        <w:t xml:space="preserve">its publications on Al-Quds Al-Sherif to the State of Palestine. </w:t>
      </w:r>
      <w:r w:rsidR="006A7F51">
        <w:t xml:space="preserve">The books </w:t>
      </w:r>
      <w:proofErr w:type="gramStart"/>
      <w:r w:rsidR="006A7F51">
        <w:t>were presented</w:t>
      </w:r>
      <w:proofErr w:type="gramEnd"/>
      <w:r w:rsidR="006A7F51">
        <w:t xml:space="preserve"> to the Ministry of Tourism of Palestine in January 2015.</w:t>
      </w:r>
      <w:r w:rsidR="00F67EEE">
        <w:t xml:space="preserve"> Furthermore, ICDT has invited the State of Palestine, Bayt Mal Al Quds Agency to attend the </w:t>
      </w:r>
      <w:proofErr w:type="gramStart"/>
      <w:r w:rsidR="00F67EEE">
        <w:t>2</w:t>
      </w:r>
      <w:r w:rsidR="00F67EEE" w:rsidRPr="00F67EEE">
        <w:rPr>
          <w:vertAlign w:val="superscript"/>
        </w:rPr>
        <w:t>nd</w:t>
      </w:r>
      <w:proofErr w:type="gramEnd"/>
      <w:r w:rsidR="00F67EEE">
        <w:t xml:space="preserve"> OIC Tourism Fair, to be held in Sharjah, UAE, on 8-10 December 2015, and offered them 12 </w:t>
      </w:r>
      <w:proofErr w:type="spellStart"/>
      <w:r w:rsidR="00F67EEE">
        <w:t>sqm</w:t>
      </w:r>
      <w:proofErr w:type="spellEnd"/>
      <w:r w:rsidR="00F67EEE">
        <w:t xml:space="preserve"> booths free of charge to ensure the promotion of the City of Al- Quds Al-Sherif. ICDT has alre</w:t>
      </w:r>
      <w:r w:rsidR="00EB5DFC">
        <w:t>a</w:t>
      </w:r>
      <w:r w:rsidR="00F67EEE">
        <w:t xml:space="preserve">dy received the confirmation of the participation of Palestine. </w:t>
      </w:r>
      <w:r w:rsidR="00EB5DFC">
        <w:t xml:space="preserve">To raise more awareness on the touristic potentialities of Al-Quds Al Sherif and Konya, ICDT will publish Special </w:t>
      </w:r>
      <w:r w:rsidR="00811877">
        <w:t xml:space="preserve">Columns </w:t>
      </w:r>
      <w:r w:rsidR="00EB5DFC">
        <w:t xml:space="preserve">on both Cities in its Magazine </w:t>
      </w:r>
      <w:proofErr w:type="spellStart"/>
      <w:r w:rsidR="00EB5DFC">
        <w:t>Tijaris</w:t>
      </w:r>
      <w:proofErr w:type="spellEnd"/>
      <w:r w:rsidR="00EB5DFC">
        <w:t xml:space="preserve">, which deals with inter Islamic and International Trade and Investment matters. </w:t>
      </w:r>
    </w:p>
    <w:p w:rsidR="00924B6E" w:rsidRDefault="00924B6E" w:rsidP="00924B6E">
      <w:pPr>
        <w:tabs>
          <w:tab w:val="left" w:pos="270"/>
          <w:tab w:val="right" w:pos="9000"/>
        </w:tabs>
        <w:bidi w:val="0"/>
        <w:ind w:left="360"/>
        <w:jc w:val="both"/>
        <w:outlineLvl w:val="2"/>
      </w:pPr>
    </w:p>
    <w:p w:rsidR="004E2C0D" w:rsidRDefault="00ED0962" w:rsidP="00811877">
      <w:pPr>
        <w:tabs>
          <w:tab w:val="num" w:pos="630"/>
        </w:tabs>
        <w:bidi w:val="0"/>
        <w:ind w:left="720" w:hanging="720"/>
        <w:jc w:val="both"/>
      </w:pPr>
      <w:r>
        <w:t>8</w:t>
      </w:r>
      <w:r w:rsidR="00700287">
        <w:t xml:space="preserve">. </w:t>
      </w:r>
      <w:r w:rsidR="00924B6E">
        <w:tab/>
      </w:r>
      <w:r w:rsidR="00700287">
        <w:t xml:space="preserve"> </w:t>
      </w:r>
      <w:r w:rsidR="00811877">
        <w:t xml:space="preserve">In addition, </w:t>
      </w:r>
      <w:r w:rsidR="004E2C0D">
        <w:t xml:space="preserve">SESRIC, in cooperation with the Ministry of Tourism of the Republic of Turkey and the Ministry of Tourism of the State of Palestine, </w:t>
      </w:r>
      <w:r w:rsidR="00811877">
        <w:t>is</w:t>
      </w:r>
      <w:r w:rsidR="004E2C0D">
        <w:t xml:space="preserve"> organiz</w:t>
      </w:r>
      <w:r w:rsidR="00811877">
        <w:t>ing</w:t>
      </w:r>
      <w:r w:rsidR="004E2C0D">
        <w:t xml:space="preserve"> a Workshop on Improving Tourism Potential of Al-Quds Al Sherif City in Ankara, Turkey on 24-25 November 2015.</w:t>
      </w:r>
      <w:r w:rsidR="00924B6E">
        <w:t xml:space="preserve"> </w:t>
      </w:r>
      <w:r w:rsidR="00924B6E" w:rsidRPr="00924B6E">
        <w:t xml:space="preserve">The objective of the workshop is to provide the participants an opportunity to deliberate and </w:t>
      </w:r>
      <w:r w:rsidR="00811877">
        <w:t>e</w:t>
      </w:r>
      <w:r w:rsidR="00924B6E" w:rsidRPr="00924B6E">
        <w:t xml:space="preserve">xchange views, knowledge and expertise </w:t>
      </w:r>
      <w:r w:rsidR="00811877">
        <w:t>on</w:t>
      </w:r>
      <w:r w:rsidR="00924B6E" w:rsidRPr="00924B6E">
        <w:t xml:space="preserve"> modalities for increasing the tourism potential</w:t>
      </w:r>
      <w:r w:rsidR="00811877">
        <w:t>s</w:t>
      </w:r>
      <w:r w:rsidR="00924B6E" w:rsidRPr="00924B6E">
        <w:t xml:space="preserve"> of Al Quds Al Sherif City and formulating concrete recommendations for action at the OIC level to </w:t>
      </w:r>
      <w:proofErr w:type="gramStart"/>
      <w:r w:rsidR="00924B6E" w:rsidRPr="00924B6E">
        <w:t>be presented</w:t>
      </w:r>
      <w:proofErr w:type="gramEnd"/>
      <w:r w:rsidR="00924B6E" w:rsidRPr="00924B6E">
        <w:t xml:space="preserve"> to the 9th Session of the ICTM</w:t>
      </w:r>
      <w:r w:rsidR="00924B6E">
        <w:t>.</w:t>
      </w:r>
    </w:p>
    <w:p w:rsidR="00F67EEE" w:rsidRDefault="00F67EEE" w:rsidP="00F67EEE">
      <w:pPr>
        <w:tabs>
          <w:tab w:val="num" w:pos="630"/>
        </w:tabs>
        <w:bidi w:val="0"/>
        <w:ind w:left="720" w:hanging="720"/>
        <w:jc w:val="both"/>
      </w:pPr>
    </w:p>
    <w:p w:rsidR="00A63023" w:rsidRPr="00AF7F18" w:rsidRDefault="00A63023" w:rsidP="002D770E">
      <w:pPr>
        <w:pStyle w:val="ListParagraph"/>
        <w:numPr>
          <w:ilvl w:val="0"/>
          <w:numId w:val="17"/>
        </w:numPr>
        <w:jc w:val="both"/>
        <w:outlineLvl w:val="2"/>
        <w:rPr>
          <w:rFonts w:asciiTheme="majorBidi" w:hAnsiTheme="majorBidi" w:cstheme="majorBidi"/>
          <w:b/>
          <w:bCs/>
          <w:sz w:val="24"/>
          <w:szCs w:val="24"/>
        </w:rPr>
      </w:pPr>
      <w:r w:rsidRPr="00AF7F18">
        <w:rPr>
          <w:rFonts w:asciiTheme="majorBidi" w:hAnsiTheme="majorBidi" w:cstheme="majorBidi"/>
          <w:b/>
          <w:bCs/>
          <w:sz w:val="24"/>
          <w:szCs w:val="24"/>
        </w:rPr>
        <w:t>OIC Award of Seal of Excellence for Handicrafts</w:t>
      </w:r>
      <w:r w:rsidR="001C38B7">
        <w:rPr>
          <w:rFonts w:asciiTheme="majorBidi" w:hAnsiTheme="majorBidi" w:cstheme="majorBidi"/>
          <w:b/>
          <w:bCs/>
          <w:sz w:val="24"/>
          <w:szCs w:val="24"/>
        </w:rPr>
        <w:t xml:space="preserve"> </w:t>
      </w:r>
    </w:p>
    <w:p w:rsidR="00A63023" w:rsidRPr="006D2568" w:rsidRDefault="00A63023" w:rsidP="00A63023">
      <w:pPr>
        <w:tabs>
          <w:tab w:val="left" w:pos="360"/>
        </w:tabs>
        <w:bidi w:val="0"/>
        <w:ind w:left="1080"/>
        <w:jc w:val="both"/>
        <w:outlineLvl w:val="2"/>
        <w:rPr>
          <w:rFonts w:asciiTheme="majorBidi" w:hAnsiTheme="majorBidi" w:cstheme="majorBidi"/>
        </w:rPr>
      </w:pPr>
    </w:p>
    <w:p w:rsidR="00A63023" w:rsidRDefault="00ED0962" w:rsidP="00811877">
      <w:pPr>
        <w:tabs>
          <w:tab w:val="num" w:pos="630"/>
        </w:tabs>
        <w:bidi w:val="0"/>
        <w:ind w:left="720" w:hanging="720"/>
        <w:jc w:val="both"/>
        <w:rPr>
          <w:rFonts w:asciiTheme="majorBidi" w:hAnsiTheme="majorBidi" w:cstheme="majorBidi"/>
        </w:rPr>
      </w:pPr>
      <w:r>
        <w:rPr>
          <w:rFonts w:asciiTheme="majorBidi" w:hAnsiTheme="majorBidi" w:cstheme="majorBidi"/>
        </w:rPr>
        <w:t>9</w:t>
      </w:r>
      <w:r w:rsidR="007A6E9E">
        <w:rPr>
          <w:rFonts w:asciiTheme="majorBidi" w:hAnsiTheme="majorBidi" w:cstheme="majorBidi"/>
        </w:rPr>
        <w:t>.</w:t>
      </w:r>
      <w:r w:rsidR="007A6E9E">
        <w:rPr>
          <w:rFonts w:asciiTheme="majorBidi" w:hAnsiTheme="majorBidi" w:cstheme="majorBidi"/>
        </w:rPr>
        <w:tab/>
        <w:t xml:space="preserve"> </w:t>
      </w:r>
      <w:r w:rsidR="007A6E9E" w:rsidRPr="007A6E9E">
        <w:rPr>
          <w:rFonts w:asciiTheme="majorBidi" w:hAnsiTheme="majorBidi" w:cstheme="majorBidi"/>
        </w:rPr>
        <w:t xml:space="preserve">The </w:t>
      </w:r>
      <w:proofErr w:type="gramStart"/>
      <w:r w:rsidR="007A6E9E" w:rsidRPr="007A6E9E">
        <w:rPr>
          <w:rFonts w:asciiTheme="majorBidi" w:hAnsiTheme="majorBidi" w:cstheme="majorBidi"/>
        </w:rPr>
        <w:t>8</w:t>
      </w:r>
      <w:r w:rsidR="007A6E9E" w:rsidRPr="007A6E9E">
        <w:rPr>
          <w:rFonts w:asciiTheme="majorBidi" w:hAnsiTheme="majorBidi" w:cstheme="majorBidi"/>
          <w:vertAlign w:val="superscript"/>
        </w:rPr>
        <w:t>th</w:t>
      </w:r>
      <w:proofErr w:type="gramEnd"/>
      <w:r w:rsidR="007A6E9E" w:rsidRPr="007A6E9E">
        <w:rPr>
          <w:rFonts w:asciiTheme="majorBidi" w:hAnsiTheme="majorBidi" w:cstheme="majorBidi"/>
        </w:rPr>
        <w:t xml:space="preserve"> ICTM invited </w:t>
      </w:r>
      <w:r w:rsidR="007A6E9E" w:rsidRPr="007A6E9E">
        <w:rPr>
          <w:color w:val="000000"/>
          <w:lang w:val="en-GB"/>
        </w:rPr>
        <w:t xml:space="preserve">IRCICA to implement the Mechanism and Criteria for the Award of OIC Seal of Excellence for Handcrafts. </w:t>
      </w:r>
      <w:r w:rsidR="007A6E9E" w:rsidRPr="007A6E9E">
        <w:rPr>
          <w:rFonts w:asciiTheme="majorBidi" w:hAnsiTheme="majorBidi" w:cstheme="majorBidi"/>
        </w:rPr>
        <w:t xml:space="preserve">IRCICA </w:t>
      </w:r>
      <w:r w:rsidR="00811877">
        <w:rPr>
          <w:rFonts w:asciiTheme="majorBidi" w:hAnsiTheme="majorBidi" w:cstheme="majorBidi"/>
        </w:rPr>
        <w:t xml:space="preserve">has </w:t>
      </w:r>
      <w:r w:rsidR="00A63023" w:rsidRPr="007A6E9E">
        <w:rPr>
          <w:rFonts w:asciiTheme="majorBidi" w:hAnsiTheme="majorBidi" w:cstheme="majorBidi"/>
        </w:rPr>
        <w:t xml:space="preserve">prepared </w:t>
      </w:r>
      <w:r w:rsidR="007A6E9E" w:rsidRPr="007A6E9E">
        <w:rPr>
          <w:rFonts w:asciiTheme="majorBidi" w:hAnsiTheme="majorBidi" w:cstheme="majorBidi"/>
        </w:rPr>
        <w:t>a programme for the implementation of the said OIC Award in coordination with the Member States and OIC General Secretariat.</w:t>
      </w:r>
      <w:r w:rsidR="00A63023" w:rsidRPr="007A6E9E">
        <w:rPr>
          <w:rFonts w:asciiTheme="majorBidi" w:hAnsiTheme="majorBidi" w:cstheme="majorBidi"/>
        </w:rPr>
        <w:t xml:space="preserve"> Th</w:t>
      </w:r>
      <w:r w:rsidR="00811877">
        <w:rPr>
          <w:rFonts w:asciiTheme="majorBidi" w:hAnsiTheme="majorBidi" w:cstheme="majorBidi"/>
        </w:rPr>
        <w:t>is</w:t>
      </w:r>
      <w:r w:rsidR="00A63023" w:rsidRPr="007A6E9E">
        <w:rPr>
          <w:rFonts w:asciiTheme="majorBidi" w:hAnsiTheme="majorBidi" w:cstheme="majorBidi"/>
        </w:rPr>
        <w:t xml:space="preserve"> award aim</w:t>
      </w:r>
      <w:r w:rsidR="00811877">
        <w:rPr>
          <w:rFonts w:asciiTheme="majorBidi" w:hAnsiTheme="majorBidi" w:cstheme="majorBidi"/>
        </w:rPr>
        <w:t>s</w:t>
      </w:r>
      <w:r w:rsidR="007A6E9E" w:rsidRPr="007A6E9E">
        <w:rPr>
          <w:rFonts w:asciiTheme="majorBidi" w:hAnsiTheme="majorBidi" w:cstheme="majorBidi"/>
        </w:rPr>
        <w:t xml:space="preserve"> </w:t>
      </w:r>
      <w:r w:rsidR="00811877">
        <w:rPr>
          <w:rFonts w:asciiTheme="majorBidi" w:hAnsiTheme="majorBidi" w:cstheme="majorBidi"/>
        </w:rPr>
        <w:t>at</w:t>
      </w:r>
      <w:r w:rsidR="00A63023" w:rsidRPr="007A6E9E">
        <w:rPr>
          <w:rFonts w:asciiTheme="majorBidi" w:hAnsiTheme="majorBidi" w:cstheme="majorBidi"/>
        </w:rPr>
        <w:t xml:space="preserve"> stimulat</w:t>
      </w:r>
      <w:r w:rsidR="00811877">
        <w:rPr>
          <w:rFonts w:asciiTheme="majorBidi" w:hAnsiTheme="majorBidi" w:cstheme="majorBidi"/>
        </w:rPr>
        <w:t>ing</w:t>
      </w:r>
      <w:r w:rsidR="00A63023" w:rsidRPr="007A6E9E">
        <w:rPr>
          <w:rFonts w:asciiTheme="majorBidi" w:hAnsiTheme="majorBidi" w:cstheme="majorBidi"/>
        </w:rPr>
        <w:t xml:space="preserve"> </w:t>
      </w:r>
      <w:r w:rsidR="007A6E9E" w:rsidRPr="007A6E9E">
        <w:rPr>
          <w:rFonts w:asciiTheme="majorBidi" w:hAnsiTheme="majorBidi" w:cstheme="majorBidi"/>
        </w:rPr>
        <w:t xml:space="preserve">an </w:t>
      </w:r>
      <w:r w:rsidR="00A63023" w:rsidRPr="007A6E9E">
        <w:rPr>
          <w:rFonts w:asciiTheme="majorBidi" w:hAnsiTheme="majorBidi" w:cstheme="majorBidi"/>
        </w:rPr>
        <w:t xml:space="preserve">innovation </w:t>
      </w:r>
      <w:r w:rsidR="00811877">
        <w:rPr>
          <w:rFonts w:asciiTheme="majorBidi" w:hAnsiTheme="majorBidi" w:cstheme="majorBidi"/>
        </w:rPr>
        <w:t>by</w:t>
      </w:r>
      <w:r w:rsidR="00A63023" w:rsidRPr="007A6E9E">
        <w:rPr>
          <w:rFonts w:asciiTheme="majorBidi" w:hAnsiTheme="majorBidi" w:cstheme="majorBidi"/>
        </w:rPr>
        <w:t xml:space="preserve"> encouraging artisans </w:t>
      </w:r>
      <w:r w:rsidR="00A63023" w:rsidRPr="007A6E9E">
        <w:rPr>
          <w:rFonts w:asciiTheme="majorBidi" w:hAnsiTheme="majorBidi" w:cstheme="majorBidi"/>
        </w:rPr>
        <w:lastRenderedPageBreak/>
        <w:t>for more creativity</w:t>
      </w:r>
      <w:r w:rsidR="00811877">
        <w:rPr>
          <w:rFonts w:asciiTheme="majorBidi" w:hAnsiTheme="majorBidi" w:cstheme="majorBidi"/>
        </w:rPr>
        <w:t>, while</w:t>
      </w:r>
      <w:r w:rsidR="00A63023" w:rsidRPr="007A6E9E">
        <w:rPr>
          <w:rFonts w:asciiTheme="majorBidi" w:hAnsiTheme="majorBidi" w:cstheme="majorBidi"/>
        </w:rPr>
        <w:t xml:space="preserve"> drawing attention </w:t>
      </w:r>
      <w:r w:rsidR="00811877">
        <w:rPr>
          <w:rFonts w:asciiTheme="majorBidi" w:hAnsiTheme="majorBidi" w:cstheme="majorBidi"/>
        </w:rPr>
        <w:t>of</w:t>
      </w:r>
      <w:r w:rsidR="00A63023" w:rsidRPr="007A6E9E">
        <w:rPr>
          <w:rFonts w:asciiTheme="majorBidi" w:hAnsiTheme="majorBidi" w:cstheme="majorBidi"/>
        </w:rPr>
        <w:t xml:space="preserve"> </w:t>
      </w:r>
      <w:proofErr w:type="gramStart"/>
      <w:r w:rsidR="00A63023" w:rsidRPr="007A6E9E">
        <w:rPr>
          <w:rFonts w:asciiTheme="majorBidi" w:hAnsiTheme="majorBidi" w:cstheme="majorBidi"/>
        </w:rPr>
        <w:t>crafts</w:t>
      </w:r>
      <w:r w:rsidR="00811877">
        <w:rPr>
          <w:rFonts w:asciiTheme="majorBidi" w:hAnsiTheme="majorBidi" w:cstheme="majorBidi"/>
        </w:rPr>
        <w:t>men</w:t>
      </w:r>
      <w:proofErr w:type="gramEnd"/>
      <w:r w:rsidR="00811877">
        <w:rPr>
          <w:rFonts w:asciiTheme="majorBidi" w:hAnsiTheme="majorBidi" w:cstheme="majorBidi"/>
        </w:rPr>
        <w:t xml:space="preserve"> to</w:t>
      </w:r>
      <w:r w:rsidR="00A63023" w:rsidRPr="007A6E9E">
        <w:rPr>
          <w:rFonts w:asciiTheme="majorBidi" w:hAnsiTheme="majorBidi" w:cstheme="majorBidi"/>
        </w:rPr>
        <w:t xml:space="preserve"> their important role in preserving crafts and heritage. </w:t>
      </w:r>
    </w:p>
    <w:p w:rsidR="003F4750" w:rsidRDefault="003F4750" w:rsidP="003F4750">
      <w:pPr>
        <w:tabs>
          <w:tab w:val="num" w:pos="630"/>
        </w:tabs>
        <w:bidi w:val="0"/>
        <w:ind w:left="720" w:hanging="720"/>
        <w:jc w:val="both"/>
        <w:rPr>
          <w:rFonts w:asciiTheme="majorBidi" w:hAnsiTheme="majorBidi" w:cstheme="majorBidi"/>
        </w:rPr>
      </w:pPr>
    </w:p>
    <w:p w:rsidR="003F4750" w:rsidRDefault="003F4750" w:rsidP="00811877">
      <w:pPr>
        <w:tabs>
          <w:tab w:val="num" w:pos="630"/>
        </w:tabs>
        <w:bidi w:val="0"/>
        <w:ind w:left="720" w:hanging="720"/>
        <w:jc w:val="both"/>
        <w:rPr>
          <w:rFonts w:asciiTheme="majorBidi" w:hAnsiTheme="majorBidi" w:cstheme="majorBidi"/>
        </w:rPr>
      </w:pPr>
      <w:r>
        <w:rPr>
          <w:rFonts w:asciiTheme="majorBidi" w:hAnsiTheme="majorBidi" w:cstheme="majorBidi"/>
        </w:rPr>
        <w:t xml:space="preserve">10. </w:t>
      </w:r>
      <w:r>
        <w:rPr>
          <w:rFonts w:asciiTheme="majorBidi" w:hAnsiTheme="majorBidi" w:cstheme="majorBidi"/>
        </w:rPr>
        <w:tab/>
      </w:r>
      <w:r w:rsidR="00356D63">
        <w:rPr>
          <w:rFonts w:asciiTheme="majorBidi" w:hAnsiTheme="majorBidi" w:cstheme="majorBidi"/>
        </w:rPr>
        <w:t xml:space="preserve"> </w:t>
      </w:r>
      <w:r w:rsidRPr="003F4750">
        <w:rPr>
          <w:rFonts w:asciiTheme="majorBidi" w:hAnsiTheme="majorBidi" w:cstheme="majorBidi"/>
        </w:rPr>
        <w:t>IRCICA and Tabriz University for Islamic Arts jointly organized the Tabriz International Festival of Arts, Crafts and Creativity, which took place in Tabriz</w:t>
      </w:r>
      <w:r>
        <w:rPr>
          <w:rFonts w:asciiTheme="majorBidi" w:hAnsiTheme="majorBidi" w:cstheme="majorBidi"/>
        </w:rPr>
        <w:t>, Islamic Republic of Iran,</w:t>
      </w:r>
      <w:r w:rsidRPr="003F4750">
        <w:rPr>
          <w:rFonts w:asciiTheme="majorBidi" w:hAnsiTheme="majorBidi" w:cstheme="majorBidi"/>
        </w:rPr>
        <w:t xml:space="preserve"> on 8-15 May 2015. Artisans from the </w:t>
      </w:r>
      <w:r>
        <w:rPr>
          <w:rFonts w:asciiTheme="majorBidi" w:hAnsiTheme="majorBidi" w:cstheme="majorBidi"/>
        </w:rPr>
        <w:t>25</w:t>
      </w:r>
      <w:r w:rsidRPr="003F4750">
        <w:rPr>
          <w:rFonts w:asciiTheme="majorBidi" w:hAnsiTheme="majorBidi" w:cstheme="majorBidi"/>
        </w:rPr>
        <w:t xml:space="preserve"> </w:t>
      </w:r>
      <w:r>
        <w:rPr>
          <w:rFonts w:asciiTheme="majorBidi" w:hAnsiTheme="majorBidi" w:cstheme="majorBidi"/>
        </w:rPr>
        <w:t xml:space="preserve">OIC </w:t>
      </w:r>
      <w:r w:rsidRPr="003F4750">
        <w:rPr>
          <w:rFonts w:asciiTheme="majorBidi" w:hAnsiTheme="majorBidi" w:cstheme="majorBidi"/>
        </w:rPr>
        <w:t>countries participated in the event</w:t>
      </w:r>
      <w:r>
        <w:rPr>
          <w:rFonts w:asciiTheme="majorBidi" w:hAnsiTheme="majorBidi" w:cstheme="majorBidi"/>
        </w:rPr>
        <w:t xml:space="preserve">. </w:t>
      </w:r>
      <w:r w:rsidR="00811877">
        <w:rPr>
          <w:rFonts w:asciiTheme="majorBidi" w:hAnsiTheme="majorBidi" w:cstheme="majorBidi"/>
        </w:rPr>
        <w:t xml:space="preserve">The </w:t>
      </w:r>
      <w:r w:rsidRPr="003F4750">
        <w:rPr>
          <w:rFonts w:asciiTheme="majorBidi" w:hAnsiTheme="majorBidi" w:cstheme="majorBidi"/>
        </w:rPr>
        <w:t>Tabriz International Award for Innovation and Creativity in Crafts</w:t>
      </w:r>
      <w:r w:rsidR="00811877">
        <w:rPr>
          <w:rFonts w:asciiTheme="majorBidi" w:hAnsiTheme="majorBidi" w:cstheme="majorBidi"/>
        </w:rPr>
        <w:t>, which</w:t>
      </w:r>
      <w:r w:rsidRPr="003F4750">
        <w:rPr>
          <w:rFonts w:asciiTheme="majorBidi" w:hAnsiTheme="majorBidi" w:cstheme="majorBidi"/>
        </w:rPr>
        <w:t xml:space="preserve"> </w:t>
      </w:r>
      <w:proofErr w:type="spellStart"/>
      <w:r w:rsidRPr="003F4750">
        <w:rPr>
          <w:rFonts w:asciiTheme="majorBidi" w:hAnsiTheme="majorBidi" w:cstheme="majorBidi"/>
        </w:rPr>
        <w:t>worth</w:t>
      </w:r>
      <w:r w:rsidR="00811877">
        <w:rPr>
          <w:rFonts w:asciiTheme="majorBidi" w:hAnsiTheme="majorBidi" w:cstheme="majorBidi"/>
        </w:rPr>
        <w:t>s</w:t>
      </w:r>
      <w:proofErr w:type="spellEnd"/>
      <w:r w:rsidRPr="003F4750">
        <w:rPr>
          <w:rFonts w:asciiTheme="majorBidi" w:hAnsiTheme="majorBidi" w:cstheme="majorBidi"/>
        </w:rPr>
        <w:t xml:space="preserve"> US$</w:t>
      </w:r>
      <w:r w:rsidR="00356D63">
        <w:rPr>
          <w:rFonts w:asciiTheme="majorBidi" w:hAnsiTheme="majorBidi" w:cstheme="majorBidi"/>
        </w:rPr>
        <w:t xml:space="preserve"> </w:t>
      </w:r>
      <w:proofErr w:type="gramStart"/>
      <w:r w:rsidRPr="003F4750">
        <w:rPr>
          <w:rFonts w:asciiTheme="majorBidi" w:hAnsiTheme="majorBidi" w:cstheme="majorBidi"/>
        </w:rPr>
        <w:t>60</w:t>
      </w:r>
      <w:r w:rsidR="00811877">
        <w:rPr>
          <w:rFonts w:asciiTheme="majorBidi" w:hAnsiTheme="majorBidi" w:cstheme="majorBidi"/>
        </w:rPr>
        <w:t>.</w:t>
      </w:r>
      <w:r w:rsidRPr="003F4750">
        <w:rPr>
          <w:rFonts w:asciiTheme="majorBidi" w:hAnsiTheme="majorBidi" w:cstheme="majorBidi"/>
        </w:rPr>
        <w:t>000</w:t>
      </w:r>
      <w:proofErr w:type="gramEnd"/>
      <w:r w:rsidR="00811877">
        <w:rPr>
          <w:rFonts w:asciiTheme="majorBidi" w:hAnsiTheme="majorBidi" w:cstheme="majorBidi"/>
        </w:rPr>
        <w:t xml:space="preserve"> was made during the Festival</w:t>
      </w:r>
      <w:r>
        <w:rPr>
          <w:rFonts w:asciiTheme="majorBidi" w:hAnsiTheme="majorBidi" w:cstheme="majorBidi"/>
        </w:rPr>
        <w:t xml:space="preserve">. The </w:t>
      </w:r>
      <w:r w:rsidR="00811877">
        <w:rPr>
          <w:rFonts w:asciiTheme="majorBidi" w:hAnsiTheme="majorBidi" w:cstheme="majorBidi"/>
        </w:rPr>
        <w:t>A</w:t>
      </w:r>
      <w:r w:rsidRPr="003F4750">
        <w:rPr>
          <w:rFonts w:asciiTheme="majorBidi" w:hAnsiTheme="majorBidi" w:cstheme="majorBidi"/>
        </w:rPr>
        <w:t xml:space="preserve">ward was </w:t>
      </w:r>
      <w:r w:rsidR="00811877">
        <w:rPr>
          <w:rFonts w:asciiTheme="majorBidi" w:hAnsiTheme="majorBidi" w:cstheme="majorBidi"/>
        </w:rPr>
        <w:t xml:space="preserve">in 10 </w:t>
      </w:r>
      <w:r w:rsidRPr="003F4750">
        <w:rPr>
          <w:rFonts w:asciiTheme="majorBidi" w:hAnsiTheme="majorBidi" w:cstheme="majorBidi"/>
        </w:rPr>
        <w:t>categories</w:t>
      </w:r>
      <w:r w:rsidR="00811877">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(1)</w:t>
      </w:r>
      <w:r w:rsidRPr="003F4750">
        <w:rPr>
          <w:rFonts w:asciiTheme="majorBidi" w:hAnsiTheme="majorBidi" w:cstheme="majorBidi"/>
        </w:rPr>
        <w:t xml:space="preserve"> Miniature</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2</w:t>
      </w:r>
      <w:r>
        <w:rPr>
          <w:rFonts w:asciiTheme="majorBidi" w:hAnsiTheme="majorBidi" w:cstheme="majorBidi"/>
        </w:rPr>
        <w:t>)</w:t>
      </w:r>
      <w:r w:rsidRPr="003F4750">
        <w:rPr>
          <w:rFonts w:asciiTheme="majorBidi" w:hAnsiTheme="majorBidi" w:cstheme="majorBidi"/>
        </w:rPr>
        <w:t xml:space="preserve"> Ornamentation</w:t>
      </w:r>
      <w:r>
        <w:rPr>
          <w:rFonts w:asciiTheme="majorBidi" w:hAnsiTheme="majorBidi" w:cstheme="majorBidi"/>
        </w:rPr>
        <w:t>,</w:t>
      </w:r>
      <w:r w:rsidRPr="003F4750">
        <w:rPr>
          <w:rFonts w:asciiTheme="majorBidi" w:hAnsiTheme="majorBidi" w:cstheme="majorBidi"/>
        </w:rPr>
        <w:t xml:space="preserve"> Gilding and Binding</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3</w:t>
      </w:r>
      <w:r>
        <w:rPr>
          <w:rFonts w:asciiTheme="majorBidi" w:hAnsiTheme="majorBidi" w:cstheme="majorBidi"/>
        </w:rPr>
        <w:t>)</w:t>
      </w:r>
      <w:r w:rsidRPr="003F4750">
        <w:rPr>
          <w:rFonts w:asciiTheme="majorBidi" w:hAnsiTheme="majorBidi" w:cstheme="majorBidi"/>
        </w:rPr>
        <w:t xml:space="preserve"> Carpets, </w:t>
      </w:r>
      <w:proofErr w:type="spellStart"/>
      <w:r w:rsidRPr="003F4750">
        <w:rPr>
          <w:rFonts w:asciiTheme="majorBidi" w:hAnsiTheme="majorBidi" w:cstheme="majorBidi"/>
        </w:rPr>
        <w:t>Sadou</w:t>
      </w:r>
      <w:proofErr w:type="spellEnd"/>
      <w:r w:rsidRPr="003F4750">
        <w:rPr>
          <w:rFonts w:asciiTheme="majorBidi" w:hAnsiTheme="majorBidi" w:cstheme="majorBidi"/>
        </w:rPr>
        <w:t xml:space="preserve"> and Kilims</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(4)</w:t>
      </w:r>
      <w:r w:rsidRPr="003F4750">
        <w:rPr>
          <w:rFonts w:asciiTheme="majorBidi" w:hAnsiTheme="majorBidi" w:cstheme="majorBidi"/>
        </w:rPr>
        <w:t xml:space="preserve"> Traditional Costumes and Embroidery</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5</w:t>
      </w:r>
      <w:r>
        <w:rPr>
          <w:rFonts w:asciiTheme="majorBidi" w:hAnsiTheme="majorBidi" w:cstheme="majorBidi"/>
        </w:rPr>
        <w:t>)</w:t>
      </w:r>
      <w:r w:rsidRPr="003F4750">
        <w:rPr>
          <w:rFonts w:asciiTheme="majorBidi" w:hAnsiTheme="majorBidi" w:cstheme="majorBidi"/>
        </w:rPr>
        <w:t xml:space="preserve"> Metal Works including Jewelry and Silver Artifacts</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6</w:t>
      </w:r>
      <w:r>
        <w:rPr>
          <w:rFonts w:asciiTheme="majorBidi" w:hAnsiTheme="majorBidi" w:cstheme="majorBidi"/>
        </w:rPr>
        <w:t>)</w:t>
      </w:r>
      <w:r w:rsidRPr="003F4750">
        <w:rPr>
          <w:rFonts w:asciiTheme="majorBidi" w:hAnsiTheme="majorBidi" w:cstheme="majorBidi"/>
        </w:rPr>
        <w:t xml:space="preserve"> Pottery and Ceramics</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7</w:t>
      </w:r>
      <w:r>
        <w:rPr>
          <w:rFonts w:asciiTheme="majorBidi" w:hAnsiTheme="majorBidi" w:cstheme="majorBidi"/>
        </w:rPr>
        <w:t>)</w:t>
      </w:r>
      <w:r w:rsidRPr="003F4750">
        <w:rPr>
          <w:rFonts w:asciiTheme="majorBidi" w:hAnsiTheme="majorBidi" w:cstheme="majorBidi"/>
        </w:rPr>
        <w:t xml:space="preserve"> Woodwork</w:t>
      </w:r>
      <w:r>
        <w:rPr>
          <w:rFonts w:asciiTheme="majorBidi" w:hAnsiTheme="majorBidi" w:cstheme="majorBidi"/>
        </w:rPr>
        <w:t>;</w:t>
      </w:r>
      <w:r w:rsidRPr="003F4750">
        <w:rPr>
          <w:rFonts w:asciiTheme="majorBidi" w:hAnsiTheme="majorBidi" w:cstheme="majorBidi"/>
        </w:rPr>
        <w:t xml:space="preserve"> </w:t>
      </w:r>
      <w:r>
        <w:rPr>
          <w:rFonts w:asciiTheme="majorBidi" w:hAnsiTheme="majorBidi" w:cstheme="majorBidi"/>
        </w:rPr>
        <w:t>(</w:t>
      </w:r>
      <w:r w:rsidRPr="003F4750">
        <w:rPr>
          <w:rFonts w:asciiTheme="majorBidi" w:hAnsiTheme="majorBidi" w:cstheme="majorBidi"/>
        </w:rPr>
        <w:t>8</w:t>
      </w:r>
      <w:r>
        <w:rPr>
          <w:rFonts w:asciiTheme="majorBidi" w:hAnsiTheme="majorBidi" w:cstheme="majorBidi"/>
        </w:rPr>
        <w:t>)</w:t>
      </w:r>
      <w:r w:rsidRPr="003F4750">
        <w:rPr>
          <w:rFonts w:asciiTheme="majorBidi" w:hAnsiTheme="majorBidi" w:cstheme="majorBidi"/>
        </w:rPr>
        <w:t xml:space="preserve"> Paper-making, </w:t>
      </w:r>
      <w:proofErr w:type="spellStart"/>
      <w:r w:rsidRPr="003F4750">
        <w:rPr>
          <w:rFonts w:asciiTheme="majorBidi" w:hAnsiTheme="majorBidi" w:cstheme="majorBidi"/>
        </w:rPr>
        <w:t>Ebru</w:t>
      </w:r>
      <w:proofErr w:type="spellEnd"/>
      <w:r w:rsidRPr="003F4750">
        <w:rPr>
          <w:rFonts w:asciiTheme="majorBidi" w:hAnsiTheme="majorBidi" w:cstheme="majorBidi"/>
        </w:rPr>
        <w:t xml:space="preserve"> (Marbled Paper) and Batik</w:t>
      </w:r>
      <w:r w:rsidR="00356D63">
        <w:rPr>
          <w:rFonts w:asciiTheme="majorBidi" w:hAnsiTheme="majorBidi" w:cstheme="majorBidi"/>
        </w:rPr>
        <w:t>;</w:t>
      </w:r>
      <w:r w:rsidRPr="003F4750">
        <w:rPr>
          <w:rFonts w:asciiTheme="majorBidi" w:hAnsiTheme="majorBidi" w:cstheme="majorBidi"/>
        </w:rPr>
        <w:t xml:space="preserve"> </w:t>
      </w:r>
      <w:r w:rsidR="00356D63">
        <w:rPr>
          <w:rFonts w:asciiTheme="majorBidi" w:hAnsiTheme="majorBidi" w:cstheme="majorBidi"/>
        </w:rPr>
        <w:t>(</w:t>
      </w:r>
      <w:r w:rsidRPr="003F4750">
        <w:rPr>
          <w:rFonts w:asciiTheme="majorBidi" w:hAnsiTheme="majorBidi" w:cstheme="majorBidi"/>
        </w:rPr>
        <w:t>9</w:t>
      </w:r>
      <w:r w:rsidR="00356D63">
        <w:rPr>
          <w:rFonts w:asciiTheme="majorBidi" w:hAnsiTheme="majorBidi" w:cstheme="majorBidi"/>
        </w:rPr>
        <w:t>)</w:t>
      </w:r>
      <w:r w:rsidRPr="003F4750">
        <w:rPr>
          <w:rFonts w:asciiTheme="majorBidi" w:hAnsiTheme="majorBidi" w:cstheme="majorBidi"/>
        </w:rPr>
        <w:t xml:space="preserve"> Stucco Colored Glass</w:t>
      </w:r>
      <w:r w:rsidR="00356D63">
        <w:rPr>
          <w:rFonts w:asciiTheme="majorBidi" w:hAnsiTheme="majorBidi" w:cstheme="majorBidi"/>
        </w:rPr>
        <w:t>;</w:t>
      </w:r>
      <w:r w:rsidRPr="003F4750">
        <w:rPr>
          <w:rFonts w:asciiTheme="majorBidi" w:hAnsiTheme="majorBidi" w:cstheme="majorBidi"/>
        </w:rPr>
        <w:t xml:space="preserve"> </w:t>
      </w:r>
      <w:r w:rsidR="00356D63">
        <w:rPr>
          <w:rFonts w:asciiTheme="majorBidi" w:hAnsiTheme="majorBidi" w:cstheme="majorBidi"/>
        </w:rPr>
        <w:t>(</w:t>
      </w:r>
      <w:r w:rsidRPr="003F4750">
        <w:rPr>
          <w:rFonts w:asciiTheme="majorBidi" w:hAnsiTheme="majorBidi" w:cstheme="majorBidi"/>
        </w:rPr>
        <w:t>10</w:t>
      </w:r>
      <w:r w:rsidR="00356D63">
        <w:rPr>
          <w:rFonts w:asciiTheme="majorBidi" w:hAnsiTheme="majorBidi" w:cstheme="majorBidi"/>
        </w:rPr>
        <w:t>)</w:t>
      </w:r>
      <w:r w:rsidRPr="003F4750">
        <w:rPr>
          <w:rFonts w:asciiTheme="majorBidi" w:hAnsiTheme="majorBidi" w:cstheme="majorBidi"/>
        </w:rPr>
        <w:t xml:space="preserve"> Straw, Baskets, Leather  and Mother-of-Pearl Works.</w:t>
      </w:r>
    </w:p>
    <w:p w:rsidR="00DB4448" w:rsidRDefault="00DB4448" w:rsidP="00DB4448">
      <w:pPr>
        <w:tabs>
          <w:tab w:val="num" w:pos="630"/>
        </w:tabs>
        <w:bidi w:val="0"/>
        <w:ind w:left="720" w:hanging="720"/>
        <w:jc w:val="both"/>
        <w:rPr>
          <w:rFonts w:asciiTheme="majorBidi" w:hAnsiTheme="majorBidi" w:cstheme="majorBidi"/>
        </w:rPr>
      </w:pPr>
    </w:p>
    <w:p w:rsidR="003F4750" w:rsidRDefault="00DD2818" w:rsidP="00DD2818">
      <w:pPr>
        <w:pStyle w:val="ListParagraph"/>
        <w:numPr>
          <w:ilvl w:val="0"/>
          <w:numId w:val="17"/>
        </w:numPr>
        <w:jc w:val="both"/>
        <w:outlineLvl w:val="2"/>
        <w:rPr>
          <w:rFonts w:asciiTheme="majorBidi" w:hAnsiTheme="majorBidi" w:cstheme="majorBidi"/>
          <w:b/>
          <w:bCs/>
          <w:sz w:val="24"/>
          <w:szCs w:val="24"/>
        </w:rPr>
      </w:pPr>
      <w:r>
        <w:rPr>
          <w:rFonts w:asciiTheme="majorBidi" w:hAnsiTheme="majorBidi" w:cstheme="majorBidi"/>
          <w:b/>
          <w:bCs/>
          <w:sz w:val="24"/>
          <w:szCs w:val="24"/>
        </w:rPr>
        <w:t>Islamic Heritage</w:t>
      </w:r>
    </w:p>
    <w:p w:rsidR="00DD2818" w:rsidRDefault="00DD2818" w:rsidP="00DD2818">
      <w:pPr>
        <w:pStyle w:val="ListParagraph"/>
        <w:ind w:left="1080"/>
        <w:jc w:val="both"/>
        <w:outlineLvl w:val="2"/>
        <w:rPr>
          <w:rFonts w:asciiTheme="majorBidi" w:hAnsiTheme="majorBidi" w:cstheme="majorBidi"/>
          <w:b/>
          <w:bCs/>
          <w:sz w:val="24"/>
          <w:szCs w:val="24"/>
        </w:rPr>
      </w:pPr>
    </w:p>
    <w:p w:rsidR="00DD2818" w:rsidRDefault="00DD2818" w:rsidP="00FD3958">
      <w:pPr>
        <w:tabs>
          <w:tab w:val="num" w:pos="630"/>
        </w:tabs>
        <w:bidi w:val="0"/>
        <w:ind w:left="720" w:hanging="720"/>
        <w:jc w:val="both"/>
        <w:rPr>
          <w:rFonts w:cs="Arial"/>
        </w:rPr>
      </w:pPr>
      <w:r>
        <w:rPr>
          <w:rFonts w:asciiTheme="majorBidi" w:hAnsiTheme="majorBidi" w:cstheme="majorBidi"/>
        </w:rPr>
        <w:t>11.</w:t>
      </w:r>
      <w:r>
        <w:rPr>
          <w:rFonts w:asciiTheme="majorBidi" w:hAnsiTheme="majorBidi" w:cstheme="majorBidi"/>
        </w:rPr>
        <w:tab/>
        <w:t xml:space="preserve"> </w:t>
      </w:r>
      <w:r w:rsidRPr="00DD2818">
        <w:rPr>
          <w:rFonts w:asciiTheme="majorBidi" w:hAnsiTheme="majorBidi" w:cstheme="majorBidi"/>
        </w:rPr>
        <w:t xml:space="preserve">IRCICA organized </w:t>
      </w:r>
      <w:r w:rsidR="00220308">
        <w:rPr>
          <w:rFonts w:asciiTheme="majorBidi" w:hAnsiTheme="majorBidi" w:cstheme="majorBidi"/>
        </w:rPr>
        <w:t>in</w:t>
      </w:r>
      <w:r w:rsidRPr="00DD2818">
        <w:rPr>
          <w:rFonts w:asciiTheme="majorBidi" w:hAnsiTheme="majorBidi" w:cstheme="majorBidi"/>
        </w:rPr>
        <w:t xml:space="preserve"> its premises an international conference on Preservation of Islamic Heritage in Al-Quds, on 27-28 November 2014. The conference took into consideration the report of the 2014 Annual Seminar of IRCICA’s “Al-Quds</w:t>
      </w:r>
      <w:r w:rsidR="00220308">
        <w:rPr>
          <w:rFonts w:asciiTheme="majorBidi" w:hAnsiTheme="majorBidi" w:cstheme="majorBidi"/>
        </w:rPr>
        <w:t xml:space="preserve"> Al-Sherif </w:t>
      </w:r>
      <w:r w:rsidRPr="00DD2818">
        <w:rPr>
          <w:rFonts w:asciiTheme="majorBidi" w:hAnsiTheme="majorBidi" w:cstheme="majorBidi"/>
        </w:rPr>
        <w:t xml:space="preserve">2015” </w:t>
      </w:r>
      <w:proofErr w:type="gramStart"/>
      <w:r w:rsidRPr="00DD2818">
        <w:rPr>
          <w:rFonts w:asciiTheme="majorBidi" w:hAnsiTheme="majorBidi" w:cstheme="majorBidi"/>
        </w:rPr>
        <w:t>program which</w:t>
      </w:r>
      <w:proofErr w:type="gramEnd"/>
      <w:r w:rsidRPr="00DD2818">
        <w:rPr>
          <w:rFonts w:asciiTheme="majorBidi" w:hAnsiTheme="majorBidi" w:cstheme="majorBidi"/>
        </w:rPr>
        <w:t xml:space="preserve"> was held concomitantly. The Deputy Prime Minister of the Republic of Turkey and the Deputy Prime Minister of the State of Palestine addressed the conference. </w:t>
      </w:r>
      <w:r w:rsidR="00220308" w:rsidRPr="00A50732">
        <w:rPr>
          <w:rFonts w:cs="Arial"/>
        </w:rPr>
        <w:t xml:space="preserve">IRCICA’s projects on the Islamic heritage of Al-Quds and Palestine </w:t>
      </w:r>
      <w:proofErr w:type="gramStart"/>
      <w:r w:rsidR="00811877">
        <w:rPr>
          <w:rFonts w:cs="Arial"/>
        </w:rPr>
        <w:t>are designed</w:t>
      </w:r>
      <w:proofErr w:type="gramEnd"/>
      <w:r w:rsidR="00811877">
        <w:rPr>
          <w:rFonts w:cs="Arial"/>
        </w:rPr>
        <w:t xml:space="preserve"> </w:t>
      </w:r>
      <w:r w:rsidR="00220308" w:rsidRPr="00A50732">
        <w:rPr>
          <w:rFonts w:cs="Arial"/>
        </w:rPr>
        <w:t xml:space="preserve">to promote research and knowledge, strengthen academic cooperation and raise </w:t>
      </w:r>
      <w:r w:rsidR="00FD3958">
        <w:rPr>
          <w:rFonts w:cs="Arial"/>
        </w:rPr>
        <w:t xml:space="preserve">public </w:t>
      </w:r>
      <w:r w:rsidR="00220308" w:rsidRPr="00A50732">
        <w:rPr>
          <w:rFonts w:cs="Arial"/>
        </w:rPr>
        <w:t>awareness about Islamic identity of Al-Quds.</w:t>
      </w:r>
    </w:p>
    <w:p w:rsidR="006B67F3" w:rsidRPr="00DD2818" w:rsidRDefault="006B67F3" w:rsidP="006B67F3">
      <w:pPr>
        <w:tabs>
          <w:tab w:val="num" w:pos="630"/>
        </w:tabs>
        <w:bidi w:val="0"/>
        <w:ind w:left="720" w:hanging="720"/>
        <w:jc w:val="both"/>
        <w:rPr>
          <w:rFonts w:asciiTheme="majorBidi" w:hAnsiTheme="majorBidi" w:cstheme="majorBidi"/>
        </w:rPr>
      </w:pPr>
    </w:p>
    <w:p w:rsidR="006B67F3" w:rsidRPr="00771411" w:rsidRDefault="006B67F3" w:rsidP="00FD3958">
      <w:pPr>
        <w:tabs>
          <w:tab w:val="num" w:pos="630"/>
        </w:tabs>
        <w:bidi w:val="0"/>
        <w:ind w:left="720" w:hanging="720"/>
        <w:jc w:val="both"/>
        <w:rPr>
          <w:rFonts w:eastAsia="Arial" w:cs="Arial"/>
          <w:spacing w:val="1"/>
        </w:rPr>
      </w:pPr>
      <w:r>
        <w:rPr>
          <w:rFonts w:eastAsia="Arial" w:cs="Arial"/>
          <w:spacing w:val="-4"/>
        </w:rPr>
        <w:t>12.</w:t>
      </w:r>
      <w:r>
        <w:rPr>
          <w:rFonts w:eastAsia="Arial" w:cs="Arial"/>
          <w:spacing w:val="-4"/>
        </w:rPr>
        <w:tab/>
        <w:t xml:space="preserve"> </w:t>
      </w:r>
      <w:r w:rsidRPr="00771411">
        <w:rPr>
          <w:rFonts w:eastAsia="Arial" w:cs="Arial"/>
          <w:spacing w:val="-4"/>
        </w:rPr>
        <w:t>I</w:t>
      </w:r>
      <w:r w:rsidRPr="00771411">
        <w:rPr>
          <w:rFonts w:eastAsia="Arial" w:cs="Arial"/>
          <w:spacing w:val="-5"/>
        </w:rPr>
        <w:t>RC</w:t>
      </w:r>
      <w:r w:rsidRPr="00771411">
        <w:rPr>
          <w:rFonts w:eastAsia="Arial" w:cs="Arial"/>
          <w:spacing w:val="-2"/>
        </w:rPr>
        <w:t>I</w:t>
      </w:r>
      <w:r w:rsidRPr="00771411">
        <w:rPr>
          <w:rFonts w:eastAsia="Arial" w:cs="Arial"/>
          <w:spacing w:val="-5"/>
        </w:rPr>
        <w:t>C</w:t>
      </w:r>
      <w:r w:rsidRPr="00771411">
        <w:rPr>
          <w:rFonts w:eastAsia="Arial" w:cs="Arial"/>
        </w:rPr>
        <w:t>A</w:t>
      </w:r>
      <w:r w:rsidRPr="00771411">
        <w:rPr>
          <w:rFonts w:eastAsia="Arial" w:cs="Arial"/>
          <w:spacing w:val="3"/>
        </w:rPr>
        <w:t xml:space="preserve"> </w:t>
      </w:r>
      <w:r w:rsidRPr="00771411">
        <w:rPr>
          <w:rFonts w:eastAsia="Arial" w:cs="Arial"/>
          <w:spacing w:val="-4"/>
        </w:rPr>
        <w:t>an</w:t>
      </w:r>
      <w:r w:rsidRPr="00771411">
        <w:rPr>
          <w:rFonts w:eastAsia="Arial" w:cs="Arial"/>
        </w:rPr>
        <w:t>d</w:t>
      </w:r>
      <w:r w:rsidRPr="00771411">
        <w:rPr>
          <w:rFonts w:eastAsia="Arial" w:cs="Arial"/>
          <w:spacing w:val="4"/>
        </w:rPr>
        <w:t xml:space="preserve"> </w:t>
      </w:r>
      <w:r w:rsidRPr="00771411">
        <w:rPr>
          <w:rFonts w:eastAsia="Arial" w:cs="Arial"/>
          <w:spacing w:val="-5"/>
        </w:rPr>
        <w:t>UN</w:t>
      </w:r>
      <w:r w:rsidRPr="00771411">
        <w:rPr>
          <w:rFonts w:eastAsia="Arial" w:cs="Arial"/>
          <w:spacing w:val="-4"/>
        </w:rPr>
        <w:t>E</w:t>
      </w:r>
      <w:r w:rsidRPr="00771411">
        <w:rPr>
          <w:rFonts w:eastAsia="Arial" w:cs="Arial"/>
          <w:spacing w:val="-2"/>
        </w:rPr>
        <w:t>S</w:t>
      </w:r>
      <w:r w:rsidRPr="00771411">
        <w:rPr>
          <w:rFonts w:eastAsia="Arial" w:cs="Arial"/>
          <w:spacing w:val="-5"/>
        </w:rPr>
        <w:t>C</w:t>
      </w:r>
      <w:r w:rsidRPr="00771411">
        <w:rPr>
          <w:rFonts w:eastAsia="Arial" w:cs="Arial"/>
        </w:rPr>
        <w:t>O</w:t>
      </w:r>
      <w:r w:rsidRPr="00771411">
        <w:rPr>
          <w:rFonts w:eastAsia="Arial" w:cs="Arial"/>
          <w:spacing w:val="6"/>
        </w:rPr>
        <w:t xml:space="preserve"> </w:t>
      </w:r>
      <w:r w:rsidRPr="00771411">
        <w:rPr>
          <w:rFonts w:eastAsia="Arial" w:cs="Arial"/>
          <w:spacing w:val="-5"/>
        </w:rPr>
        <w:t>j</w:t>
      </w:r>
      <w:r w:rsidRPr="00771411">
        <w:rPr>
          <w:rFonts w:eastAsia="Arial" w:cs="Arial"/>
          <w:spacing w:val="-4"/>
        </w:rPr>
        <w:t>o</w:t>
      </w:r>
      <w:r w:rsidRPr="00771411">
        <w:rPr>
          <w:rFonts w:eastAsia="Arial" w:cs="Arial"/>
          <w:spacing w:val="-5"/>
        </w:rPr>
        <w:t>i</w:t>
      </w:r>
      <w:r w:rsidRPr="00771411">
        <w:rPr>
          <w:rFonts w:eastAsia="Arial" w:cs="Arial"/>
          <w:spacing w:val="-4"/>
        </w:rPr>
        <w:t>n</w:t>
      </w:r>
      <w:r w:rsidRPr="00771411">
        <w:rPr>
          <w:rFonts w:eastAsia="Arial" w:cs="Arial"/>
          <w:spacing w:val="-2"/>
        </w:rPr>
        <w:t>t</w:t>
      </w:r>
      <w:r w:rsidRPr="00771411">
        <w:rPr>
          <w:rFonts w:eastAsia="Arial" w:cs="Arial"/>
          <w:spacing w:val="-3"/>
        </w:rPr>
        <w:t>l</w:t>
      </w:r>
      <w:r w:rsidRPr="00771411">
        <w:rPr>
          <w:rFonts w:eastAsia="Arial" w:cs="Arial"/>
        </w:rPr>
        <w:t xml:space="preserve">y </w:t>
      </w:r>
      <w:r w:rsidRPr="00771411">
        <w:rPr>
          <w:rFonts w:eastAsia="Arial" w:cs="Arial"/>
          <w:spacing w:val="-4"/>
        </w:rPr>
        <w:t>o</w:t>
      </w:r>
      <w:r w:rsidRPr="00771411">
        <w:rPr>
          <w:rFonts w:eastAsia="Arial" w:cs="Arial"/>
          <w:spacing w:val="-3"/>
        </w:rPr>
        <w:t>r</w:t>
      </w:r>
      <w:r w:rsidRPr="00771411">
        <w:rPr>
          <w:rFonts w:eastAsia="Arial" w:cs="Arial"/>
          <w:spacing w:val="-6"/>
        </w:rPr>
        <w:t>g</w:t>
      </w:r>
      <w:r w:rsidRPr="00771411">
        <w:rPr>
          <w:rFonts w:eastAsia="Arial" w:cs="Arial"/>
          <w:spacing w:val="-4"/>
        </w:rPr>
        <w:t>a</w:t>
      </w:r>
      <w:r w:rsidRPr="00771411">
        <w:rPr>
          <w:rFonts w:eastAsia="Arial" w:cs="Arial"/>
          <w:spacing w:val="-1"/>
        </w:rPr>
        <w:t>n</w:t>
      </w:r>
      <w:r w:rsidRPr="00771411">
        <w:rPr>
          <w:rFonts w:eastAsia="Arial" w:cs="Arial"/>
          <w:spacing w:val="-3"/>
        </w:rPr>
        <w:t>i</w:t>
      </w:r>
      <w:r w:rsidRPr="00771411">
        <w:rPr>
          <w:rFonts w:eastAsia="Arial" w:cs="Arial"/>
          <w:spacing w:val="-7"/>
        </w:rPr>
        <w:t>z</w:t>
      </w:r>
      <w:r w:rsidRPr="00771411">
        <w:rPr>
          <w:rFonts w:eastAsia="Arial" w:cs="Arial"/>
          <w:spacing w:val="-4"/>
        </w:rPr>
        <w:t>e</w:t>
      </w:r>
      <w:r w:rsidRPr="00771411">
        <w:rPr>
          <w:rFonts w:eastAsia="Arial" w:cs="Arial"/>
        </w:rPr>
        <w:t>d</w:t>
      </w:r>
      <w:r w:rsidRPr="00771411">
        <w:rPr>
          <w:rFonts w:eastAsia="Arial" w:cs="Arial"/>
          <w:spacing w:val="4"/>
        </w:rPr>
        <w:t xml:space="preserve"> </w:t>
      </w:r>
      <w:r w:rsidRPr="00771411">
        <w:rPr>
          <w:rFonts w:eastAsia="Arial" w:cs="Arial"/>
        </w:rPr>
        <w:t>a</w:t>
      </w:r>
      <w:r w:rsidRPr="00771411">
        <w:rPr>
          <w:rFonts w:eastAsia="Arial" w:cs="Arial"/>
          <w:spacing w:val="6"/>
        </w:rPr>
        <w:t xml:space="preserve"> </w:t>
      </w:r>
      <w:r w:rsidRPr="00771411">
        <w:rPr>
          <w:rFonts w:eastAsia="Arial" w:cs="Arial"/>
          <w:spacing w:val="-3"/>
        </w:rPr>
        <w:t>w</w:t>
      </w:r>
      <w:r w:rsidRPr="00771411">
        <w:rPr>
          <w:rFonts w:eastAsia="Arial" w:cs="Arial"/>
          <w:spacing w:val="1"/>
        </w:rPr>
        <w:t>o</w:t>
      </w:r>
      <w:r w:rsidRPr="00771411">
        <w:rPr>
          <w:rFonts w:eastAsia="Arial" w:cs="Arial"/>
          <w:spacing w:val="-1"/>
        </w:rPr>
        <w:t>r</w:t>
      </w:r>
      <w:r w:rsidRPr="00771411">
        <w:rPr>
          <w:rFonts w:eastAsia="Arial" w:cs="Arial"/>
        </w:rPr>
        <w:t>ks</w:t>
      </w:r>
      <w:r w:rsidRPr="00771411">
        <w:rPr>
          <w:rFonts w:eastAsia="Arial" w:cs="Arial"/>
          <w:spacing w:val="1"/>
        </w:rPr>
        <w:t>ho</w:t>
      </w:r>
      <w:r w:rsidRPr="00771411">
        <w:rPr>
          <w:rFonts w:eastAsia="Arial" w:cs="Arial"/>
        </w:rPr>
        <w:t>p</w:t>
      </w:r>
      <w:r w:rsidRPr="00771411">
        <w:rPr>
          <w:rFonts w:eastAsia="Arial" w:cs="Arial"/>
          <w:spacing w:val="11"/>
        </w:rPr>
        <w:t xml:space="preserve"> </w:t>
      </w:r>
      <w:r w:rsidRPr="00771411">
        <w:rPr>
          <w:rFonts w:eastAsia="Arial" w:cs="Arial"/>
          <w:spacing w:val="-1"/>
        </w:rPr>
        <w:t>o</w:t>
      </w:r>
      <w:r w:rsidRPr="00771411">
        <w:rPr>
          <w:rFonts w:eastAsia="Arial" w:cs="Arial"/>
        </w:rPr>
        <w:t>n</w:t>
      </w:r>
      <w:r w:rsidRPr="00771411">
        <w:rPr>
          <w:rFonts w:eastAsia="Arial" w:cs="Arial"/>
          <w:spacing w:val="11"/>
        </w:rPr>
        <w:t xml:space="preserve"> </w:t>
      </w:r>
      <w:r w:rsidRPr="00771411">
        <w:rPr>
          <w:rFonts w:eastAsia="Arial" w:cs="Arial"/>
          <w:spacing w:val="-1"/>
        </w:rPr>
        <w:t>“</w:t>
      </w:r>
      <w:r w:rsidRPr="00771411">
        <w:rPr>
          <w:rFonts w:eastAsia="Arial" w:cs="Arial"/>
        </w:rPr>
        <w:t>C</w:t>
      </w:r>
      <w:r w:rsidRPr="00771411">
        <w:rPr>
          <w:rFonts w:eastAsia="Arial" w:cs="Arial"/>
          <w:spacing w:val="1"/>
        </w:rPr>
        <w:t>u</w:t>
      </w:r>
      <w:r w:rsidRPr="00771411">
        <w:rPr>
          <w:rFonts w:eastAsia="Arial" w:cs="Arial"/>
          <w:spacing w:val="-1"/>
        </w:rPr>
        <w:t>rr</w:t>
      </w:r>
      <w:r w:rsidRPr="00771411">
        <w:rPr>
          <w:rFonts w:eastAsia="Arial" w:cs="Arial"/>
          <w:spacing w:val="1"/>
        </w:rPr>
        <w:t>en</w:t>
      </w:r>
      <w:r w:rsidRPr="00771411">
        <w:rPr>
          <w:rFonts w:eastAsia="Arial" w:cs="Arial"/>
        </w:rPr>
        <w:t>t</w:t>
      </w:r>
      <w:r w:rsidRPr="00771411">
        <w:rPr>
          <w:rFonts w:eastAsia="Arial" w:cs="Arial"/>
          <w:spacing w:val="10"/>
        </w:rPr>
        <w:t xml:space="preserve"> </w:t>
      </w:r>
      <w:r w:rsidRPr="00771411">
        <w:rPr>
          <w:rFonts w:eastAsia="Arial" w:cs="Arial"/>
          <w:spacing w:val="1"/>
        </w:rPr>
        <w:t>S</w:t>
      </w:r>
      <w:r w:rsidRPr="00771411">
        <w:rPr>
          <w:rFonts w:eastAsia="Arial" w:cs="Arial"/>
        </w:rPr>
        <w:t>t</w:t>
      </w:r>
      <w:r w:rsidRPr="00771411">
        <w:rPr>
          <w:rFonts w:eastAsia="Arial" w:cs="Arial"/>
          <w:spacing w:val="-1"/>
        </w:rPr>
        <w:t>a</w:t>
      </w:r>
      <w:r w:rsidRPr="00771411">
        <w:rPr>
          <w:rFonts w:eastAsia="Arial" w:cs="Arial"/>
        </w:rPr>
        <w:t>te</w:t>
      </w:r>
      <w:r w:rsidRPr="00771411">
        <w:rPr>
          <w:rFonts w:eastAsia="Arial" w:cs="Arial"/>
          <w:spacing w:val="11"/>
        </w:rPr>
        <w:t xml:space="preserve"> </w:t>
      </w:r>
      <w:r w:rsidRPr="00771411">
        <w:rPr>
          <w:rFonts w:eastAsia="Arial" w:cs="Arial"/>
          <w:spacing w:val="-1"/>
        </w:rPr>
        <w:t>o</w:t>
      </w:r>
      <w:r w:rsidRPr="00771411">
        <w:rPr>
          <w:rFonts w:eastAsia="Arial" w:cs="Arial"/>
        </w:rPr>
        <w:t>f</w:t>
      </w:r>
      <w:r w:rsidRPr="00771411">
        <w:rPr>
          <w:rFonts w:eastAsia="Arial" w:cs="Arial"/>
          <w:spacing w:val="13"/>
        </w:rPr>
        <w:t xml:space="preserve"> </w:t>
      </w:r>
      <w:r w:rsidRPr="00771411">
        <w:rPr>
          <w:rFonts w:eastAsia="Arial" w:cs="Arial"/>
        </w:rPr>
        <w:t>C</w:t>
      </w:r>
      <w:r w:rsidRPr="00771411">
        <w:rPr>
          <w:rFonts w:eastAsia="Arial" w:cs="Arial"/>
          <w:spacing w:val="1"/>
        </w:rPr>
        <w:t>u</w:t>
      </w:r>
      <w:r w:rsidRPr="00771411">
        <w:rPr>
          <w:rFonts w:eastAsia="Arial" w:cs="Arial"/>
        </w:rPr>
        <w:t>lt</w:t>
      </w:r>
      <w:r w:rsidRPr="00771411">
        <w:rPr>
          <w:rFonts w:eastAsia="Arial" w:cs="Arial"/>
          <w:spacing w:val="1"/>
        </w:rPr>
        <w:t>u</w:t>
      </w:r>
      <w:r w:rsidRPr="00771411">
        <w:rPr>
          <w:rFonts w:eastAsia="Arial" w:cs="Arial"/>
          <w:spacing w:val="-1"/>
        </w:rPr>
        <w:t>r</w:t>
      </w:r>
      <w:r w:rsidRPr="00771411">
        <w:rPr>
          <w:rFonts w:eastAsia="Arial" w:cs="Arial"/>
          <w:spacing w:val="1"/>
        </w:rPr>
        <w:t xml:space="preserve">al </w:t>
      </w:r>
      <w:r w:rsidRPr="00771411">
        <w:rPr>
          <w:rFonts w:eastAsia="Arial" w:cs="Arial"/>
        </w:rPr>
        <w:t>H</w:t>
      </w:r>
      <w:r w:rsidRPr="00771411">
        <w:rPr>
          <w:rFonts w:eastAsia="Arial" w:cs="Arial"/>
          <w:spacing w:val="1"/>
        </w:rPr>
        <w:t>e</w:t>
      </w:r>
      <w:r w:rsidRPr="00771411">
        <w:rPr>
          <w:rFonts w:eastAsia="Arial" w:cs="Arial"/>
          <w:spacing w:val="-1"/>
        </w:rPr>
        <w:t>r</w:t>
      </w:r>
      <w:r w:rsidRPr="00771411">
        <w:rPr>
          <w:rFonts w:eastAsia="Arial" w:cs="Arial"/>
        </w:rPr>
        <w:t>it</w:t>
      </w:r>
      <w:r w:rsidRPr="00771411">
        <w:rPr>
          <w:rFonts w:eastAsia="Arial" w:cs="Arial"/>
          <w:spacing w:val="1"/>
        </w:rPr>
        <w:t>a</w:t>
      </w:r>
      <w:r w:rsidRPr="00771411">
        <w:rPr>
          <w:rFonts w:eastAsia="Arial" w:cs="Arial"/>
          <w:spacing w:val="-1"/>
        </w:rPr>
        <w:t>g</w:t>
      </w:r>
      <w:r w:rsidRPr="00771411">
        <w:rPr>
          <w:rFonts w:eastAsia="Arial" w:cs="Arial"/>
        </w:rPr>
        <w:t>e</w:t>
      </w:r>
      <w:r w:rsidRPr="00771411">
        <w:rPr>
          <w:rFonts w:eastAsia="Arial" w:cs="Arial"/>
          <w:spacing w:val="3"/>
        </w:rPr>
        <w:t xml:space="preserve"> </w:t>
      </w:r>
      <w:r w:rsidRPr="00771411">
        <w:rPr>
          <w:rFonts w:eastAsia="Arial" w:cs="Arial"/>
        </w:rPr>
        <w:t>in</w:t>
      </w:r>
      <w:r w:rsidRPr="00771411">
        <w:rPr>
          <w:rFonts w:eastAsia="Arial" w:cs="Arial"/>
          <w:spacing w:val="3"/>
        </w:rPr>
        <w:t xml:space="preserve"> </w:t>
      </w:r>
      <w:r w:rsidRPr="00771411">
        <w:rPr>
          <w:rFonts w:eastAsia="Arial" w:cs="Arial"/>
          <w:spacing w:val="1"/>
        </w:rPr>
        <w:t>S</w:t>
      </w:r>
      <w:r w:rsidRPr="00771411">
        <w:rPr>
          <w:rFonts w:eastAsia="Arial" w:cs="Arial"/>
          <w:spacing w:val="-2"/>
        </w:rPr>
        <w:t>y</w:t>
      </w:r>
      <w:r w:rsidRPr="00771411">
        <w:rPr>
          <w:rFonts w:eastAsia="Arial" w:cs="Arial"/>
          <w:spacing w:val="2"/>
        </w:rPr>
        <w:t>r</w:t>
      </w:r>
      <w:r w:rsidRPr="00771411">
        <w:rPr>
          <w:rFonts w:eastAsia="Arial" w:cs="Arial"/>
        </w:rPr>
        <w:t>i</w:t>
      </w:r>
      <w:r w:rsidRPr="00771411">
        <w:rPr>
          <w:rFonts w:eastAsia="Arial" w:cs="Arial"/>
          <w:spacing w:val="1"/>
        </w:rPr>
        <w:t>a</w:t>
      </w:r>
      <w:r w:rsidRPr="00771411">
        <w:rPr>
          <w:rFonts w:eastAsia="Arial" w:cs="Arial"/>
        </w:rPr>
        <w:t>”</w:t>
      </w:r>
      <w:r w:rsidRPr="00771411">
        <w:rPr>
          <w:rFonts w:eastAsia="Arial" w:cs="Arial"/>
          <w:spacing w:val="2"/>
        </w:rPr>
        <w:t xml:space="preserve"> </w:t>
      </w:r>
      <w:r w:rsidRPr="00771411">
        <w:rPr>
          <w:rFonts w:eastAsia="Arial" w:cs="Arial"/>
          <w:spacing w:val="1"/>
        </w:rPr>
        <w:t>o</w:t>
      </w:r>
      <w:r w:rsidRPr="00771411">
        <w:rPr>
          <w:rFonts w:eastAsia="Arial" w:cs="Arial"/>
        </w:rPr>
        <w:t>n</w:t>
      </w:r>
      <w:r w:rsidRPr="00771411">
        <w:rPr>
          <w:rFonts w:eastAsia="Arial" w:cs="Arial"/>
          <w:spacing w:val="3"/>
        </w:rPr>
        <w:t xml:space="preserve"> </w:t>
      </w:r>
      <w:r w:rsidRPr="00771411">
        <w:rPr>
          <w:rFonts w:eastAsia="Arial" w:cs="Arial"/>
          <w:spacing w:val="1"/>
        </w:rPr>
        <w:t>16</w:t>
      </w:r>
      <w:r w:rsidRPr="00771411">
        <w:rPr>
          <w:rFonts w:eastAsia="Arial" w:cs="Arial"/>
          <w:spacing w:val="-1"/>
        </w:rPr>
        <w:t>-</w:t>
      </w:r>
      <w:r w:rsidRPr="00771411">
        <w:rPr>
          <w:rFonts w:eastAsia="Arial" w:cs="Arial"/>
          <w:spacing w:val="1"/>
        </w:rPr>
        <w:t>1</w:t>
      </w:r>
      <w:r w:rsidRPr="00771411">
        <w:rPr>
          <w:rFonts w:eastAsia="Arial" w:cs="Arial"/>
        </w:rPr>
        <w:t>7</w:t>
      </w:r>
      <w:r w:rsidRPr="00771411">
        <w:rPr>
          <w:rFonts w:eastAsia="Arial" w:cs="Arial"/>
          <w:spacing w:val="3"/>
        </w:rPr>
        <w:t xml:space="preserve"> </w:t>
      </w:r>
      <w:r w:rsidRPr="00771411">
        <w:rPr>
          <w:rFonts w:eastAsia="Arial" w:cs="Arial"/>
        </w:rPr>
        <w:t>J</w:t>
      </w:r>
      <w:r w:rsidRPr="00771411">
        <w:rPr>
          <w:rFonts w:eastAsia="Arial" w:cs="Arial"/>
          <w:spacing w:val="1"/>
        </w:rPr>
        <w:t>a</w:t>
      </w:r>
      <w:r w:rsidRPr="00771411">
        <w:rPr>
          <w:rFonts w:eastAsia="Arial" w:cs="Arial"/>
          <w:spacing w:val="-1"/>
        </w:rPr>
        <w:t>n</w:t>
      </w:r>
      <w:r w:rsidRPr="00771411">
        <w:rPr>
          <w:rFonts w:eastAsia="Arial" w:cs="Arial"/>
          <w:spacing w:val="1"/>
        </w:rPr>
        <w:t>ua</w:t>
      </w:r>
      <w:r w:rsidRPr="00771411">
        <w:rPr>
          <w:rFonts w:eastAsia="Arial" w:cs="Arial"/>
          <w:spacing w:val="-1"/>
        </w:rPr>
        <w:t>r</w:t>
      </w:r>
      <w:r w:rsidRPr="00771411">
        <w:rPr>
          <w:rFonts w:eastAsia="Arial" w:cs="Arial"/>
        </w:rPr>
        <w:t xml:space="preserve">y </w:t>
      </w:r>
      <w:r w:rsidRPr="00771411">
        <w:rPr>
          <w:rFonts w:eastAsia="Arial" w:cs="Arial"/>
          <w:spacing w:val="1"/>
        </w:rPr>
        <w:t>201</w:t>
      </w:r>
      <w:r w:rsidRPr="00771411">
        <w:rPr>
          <w:rFonts w:eastAsia="Arial" w:cs="Arial"/>
        </w:rPr>
        <w:t>4</w:t>
      </w:r>
      <w:r w:rsidRPr="00771411">
        <w:rPr>
          <w:rFonts w:eastAsia="Arial" w:cs="Arial"/>
          <w:spacing w:val="1"/>
        </w:rPr>
        <w:t xml:space="preserve"> </w:t>
      </w:r>
      <w:r>
        <w:rPr>
          <w:rFonts w:eastAsia="Arial" w:cs="Arial"/>
          <w:spacing w:val="1"/>
        </w:rPr>
        <w:t xml:space="preserve">in Istanbul </w:t>
      </w:r>
      <w:r w:rsidRPr="00771411">
        <w:rPr>
          <w:rFonts w:eastAsia="Arial" w:cs="Arial"/>
          <w:spacing w:val="1"/>
        </w:rPr>
        <w:t>a</w:t>
      </w:r>
      <w:r w:rsidRPr="00771411">
        <w:rPr>
          <w:rFonts w:eastAsia="Arial" w:cs="Arial"/>
        </w:rPr>
        <w:t>t</w:t>
      </w:r>
      <w:r w:rsidRPr="00771411">
        <w:rPr>
          <w:rFonts w:eastAsia="Arial" w:cs="Arial"/>
          <w:spacing w:val="3"/>
        </w:rPr>
        <w:t xml:space="preserve"> </w:t>
      </w:r>
      <w:r w:rsidRPr="00771411">
        <w:rPr>
          <w:rFonts w:eastAsia="Arial" w:cs="Arial"/>
        </w:rPr>
        <w:t>t</w:t>
      </w:r>
      <w:r w:rsidRPr="00771411">
        <w:rPr>
          <w:rFonts w:eastAsia="Arial" w:cs="Arial"/>
          <w:spacing w:val="1"/>
        </w:rPr>
        <w:t>h</w:t>
      </w:r>
      <w:r w:rsidRPr="00771411">
        <w:rPr>
          <w:rFonts w:eastAsia="Arial" w:cs="Arial"/>
        </w:rPr>
        <w:t>e</w:t>
      </w:r>
      <w:r w:rsidRPr="00771411">
        <w:rPr>
          <w:rFonts w:eastAsia="Arial" w:cs="Arial"/>
          <w:spacing w:val="3"/>
        </w:rPr>
        <w:t xml:space="preserve"> </w:t>
      </w:r>
      <w:r>
        <w:rPr>
          <w:rFonts w:eastAsia="Arial" w:cs="Arial"/>
          <w:spacing w:val="3"/>
        </w:rPr>
        <w:t>IRCICA’s</w:t>
      </w:r>
      <w:r w:rsidRPr="00771411">
        <w:rPr>
          <w:rFonts w:eastAsia="Arial" w:cs="Arial"/>
          <w:spacing w:val="2"/>
        </w:rPr>
        <w:t xml:space="preserve"> </w:t>
      </w:r>
      <w:r w:rsidRPr="00771411">
        <w:rPr>
          <w:rFonts w:eastAsia="Arial" w:cs="Arial"/>
          <w:spacing w:val="1"/>
        </w:rPr>
        <w:t>he</w:t>
      </w:r>
      <w:r w:rsidRPr="00771411">
        <w:rPr>
          <w:rFonts w:eastAsia="Arial" w:cs="Arial"/>
          <w:spacing w:val="-1"/>
        </w:rPr>
        <w:t>a</w:t>
      </w:r>
      <w:r w:rsidRPr="00771411">
        <w:rPr>
          <w:rFonts w:eastAsia="Arial" w:cs="Arial"/>
          <w:spacing w:val="1"/>
        </w:rPr>
        <w:t>d</w:t>
      </w:r>
      <w:r w:rsidRPr="00771411">
        <w:rPr>
          <w:rFonts w:eastAsia="Arial" w:cs="Arial"/>
          <w:spacing w:val="-1"/>
        </w:rPr>
        <w:t>q</w:t>
      </w:r>
      <w:r w:rsidRPr="00771411">
        <w:rPr>
          <w:rFonts w:eastAsia="Arial" w:cs="Arial"/>
          <w:spacing w:val="1"/>
        </w:rPr>
        <w:t>ua</w:t>
      </w:r>
      <w:r w:rsidRPr="00771411">
        <w:rPr>
          <w:rFonts w:eastAsia="Arial" w:cs="Arial"/>
          <w:spacing w:val="-1"/>
        </w:rPr>
        <w:t>r</w:t>
      </w:r>
      <w:r w:rsidRPr="00771411">
        <w:rPr>
          <w:rFonts w:eastAsia="Arial" w:cs="Arial"/>
        </w:rPr>
        <w:t>t</w:t>
      </w:r>
      <w:r w:rsidRPr="00771411">
        <w:rPr>
          <w:rFonts w:eastAsia="Arial" w:cs="Arial"/>
          <w:spacing w:val="1"/>
        </w:rPr>
        <w:t>e</w:t>
      </w:r>
      <w:r w:rsidRPr="00771411">
        <w:rPr>
          <w:rFonts w:eastAsia="Arial" w:cs="Arial"/>
          <w:spacing w:val="-1"/>
        </w:rPr>
        <w:t>r</w:t>
      </w:r>
      <w:r w:rsidRPr="00771411">
        <w:rPr>
          <w:rFonts w:eastAsia="Arial" w:cs="Arial"/>
        </w:rPr>
        <w:t>s.</w:t>
      </w:r>
      <w:r w:rsidRPr="00771411">
        <w:rPr>
          <w:rFonts w:eastAsia="Arial" w:cs="Arial"/>
          <w:spacing w:val="3"/>
        </w:rPr>
        <w:t xml:space="preserve"> </w:t>
      </w:r>
      <w:r w:rsidRPr="00771411">
        <w:rPr>
          <w:rFonts w:eastAsia="Arial" w:cs="Arial"/>
        </w:rPr>
        <w:t>T</w:t>
      </w:r>
      <w:r w:rsidRPr="00771411">
        <w:rPr>
          <w:rFonts w:eastAsia="Arial" w:cs="Arial"/>
          <w:spacing w:val="-1"/>
        </w:rPr>
        <w:t>h</w:t>
      </w:r>
      <w:r w:rsidRPr="00771411">
        <w:rPr>
          <w:rFonts w:eastAsia="Arial" w:cs="Arial"/>
        </w:rPr>
        <w:t xml:space="preserve">e </w:t>
      </w:r>
      <w:r w:rsidRPr="00771411">
        <w:rPr>
          <w:rFonts w:eastAsia="Arial" w:cs="Arial"/>
          <w:spacing w:val="-3"/>
        </w:rPr>
        <w:t>w</w:t>
      </w:r>
      <w:r w:rsidRPr="00771411">
        <w:rPr>
          <w:rFonts w:eastAsia="Arial" w:cs="Arial"/>
          <w:spacing w:val="1"/>
        </w:rPr>
        <w:t>o</w:t>
      </w:r>
      <w:r w:rsidRPr="00771411">
        <w:rPr>
          <w:rFonts w:eastAsia="Arial" w:cs="Arial"/>
          <w:spacing w:val="-1"/>
        </w:rPr>
        <w:t>r</w:t>
      </w:r>
      <w:r w:rsidRPr="00771411">
        <w:rPr>
          <w:rFonts w:eastAsia="Arial" w:cs="Arial"/>
        </w:rPr>
        <w:t>ks</w:t>
      </w:r>
      <w:r w:rsidRPr="00771411">
        <w:rPr>
          <w:rFonts w:eastAsia="Arial" w:cs="Arial"/>
          <w:spacing w:val="1"/>
        </w:rPr>
        <w:t>ho</w:t>
      </w:r>
      <w:r w:rsidRPr="00771411">
        <w:rPr>
          <w:rFonts w:eastAsia="Arial" w:cs="Arial"/>
        </w:rPr>
        <w:t>p</w:t>
      </w:r>
      <w:r w:rsidRPr="00771411">
        <w:rPr>
          <w:rFonts w:eastAsia="Arial" w:cs="Arial"/>
          <w:spacing w:val="2"/>
        </w:rPr>
        <w:t xml:space="preserve"> </w:t>
      </w:r>
      <w:r w:rsidRPr="00771411">
        <w:rPr>
          <w:rFonts w:eastAsia="Arial" w:cs="Arial"/>
          <w:spacing w:val="3"/>
        </w:rPr>
        <w:t>f</w:t>
      </w:r>
      <w:r w:rsidRPr="00771411">
        <w:rPr>
          <w:rFonts w:eastAsia="Arial" w:cs="Arial"/>
          <w:spacing w:val="1"/>
        </w:rPr>
        <w:t>o</w:t>
      </w:r>
      <w:r w:rsidRPr="00771411">
        <w:rPr>
          <w:rFonts w:eastAsia="Arial" w:cs="Arial"/>
          <w:spacing w:val="-2"/>
        </w:rPr>
        <w:t>c</w:t>
      </w:r>
      <w:r w:rsidRPr="00771411">
        <w:rPr>
          <w:rFonts w:eastAsia="Arial" w:cs="Arial"/>
          <w:spacing w:val="1"/>
        </w:rPr>
        <w:t>u</w:t>
      </w:r>
      <w:r w:rsidRPr="00771411">
        <w:rPr>
          <w:rFonts w:eastAsia="Arial" w:cs="Arial"/>
        </w:rPr>
        <w:t>s</w:t>
      </w:r>
      <w:r w:rsidRPr="00771411">
        <w:rPr>
          <w:rFonts w:eastAsia="Arial" w:cs="Arial"/>
          <w:spacing w:val="-1"/>
        </w:rPr>
        <w:t>e</w:t>
      </w:r>
      <w:r w:rsidRPr="00771411">
        <w:rPr>
          <w:rFonts w:eastAsia="Arial" w:cs="Arial"/>
        </w:rPr>
        <w:t>d</w:t>
      </w:r>
      <w:r w:rsidRPr="00771411">
        <w:rPr>
          <w:rFonts w:eastAsia="Arial" w:cs="Arial"/>
          <w:spacing w:val="2"/>
        </w:rPr>
        <w:t xml:space="preserve"> </w:t>
      </w:r>
      <w:r w:rsidRPr="00771411">
        <w:rPr>
          <w:rFonts w:eastAsia="Arial" w:cs="Arial"/>
          <w:spacing w:val="1"/>
        </w:rPr>
        <w:t>o</w:t>
      </w:r>
      <w:r w:rsidRPr="00771411">
        <w:rPr>
          <w:rFonts w:eastAsia="Arial" w:cs="Arial"/>
        </w:rPr>
        <w:t>n t</w:t>
      </w:r>
      <w:r w:rsidRPr="00771411">
        <w:rPr>
          <w:rFonts w:eastAsia="Arial" w:cs="Arial"/>
          <w:spacing w:val="1"/>
        </w:rPr>
        <w:t>h</w:t>
      </w:r>
      <w:r w:rsidRPr="00771411">
        <w:rPr>
          <w:rFonts w:eastAsia="Arial" w:cs="Arial"/>
        </w:rPr>
        <w:t>e</w:t>
      </w:r>
      <w:r w:rsidRPr="00771411">
        <w:rPr>
          <w:rFonts w:eastAsia="Arial" w:cs="Arial"/>
          <w:spacing w:val="2"/>
        </w:rPr>
        <w:t xml:space="preserve"> </w:t>
      </w:r>
      <w:r w:rsidRPr="00771411">
        <w:rPr>
          <w:rFonts w:eastAsia="Arial" w:cs="Arial"/>
          <w:spacing w:val="-1"/>
        </w:rPr>
        <w:t>d</w:t>
      </w:r>
      <w:r w:rsidRPr="00771411">
        <w:rPr>
          <w:rFonts w:eastAsia="Arial" w:cs="Arial"/>
          <w:spacing w:val="1"/>
        </w:rPr>
        <w:t>e</w:t>
      </w:r>
      <w:r w:rsidRPr="00771411">
        <w:rPr>
          <w:rFonts w:eastAsia="Arial" w:cs="Arial"/>
        </w:rPr>
        <w:t>st</w:t>
      </w:r>
      <w:r w:rsidRPr="00771411">
        <w:rPr>
          <w:rFonts w:eastAsia="Arial" w:cs="Arial"/>
          <w:spacing w:val="-1"/>
        </w:rPr>
        <w:t>r</w:t>
      </w:r>
      <w:r w:rsidRPr="00771411">
        <w:rPr>
          <w:rFonts w:eastAsia="Arial" w:cs="Arial"/>
          <w:spacing w:val="1"/>
        </w:rPr>
        <w:t>u</w:t>
      </w:r>
      <w:r w:rsidRPr="00771411">
        <w:rPr>
          <w:rFonts w:eastAsia="Arial" w:cs="Arial"/>
        </w:rPr>
        <w:t>cti</w:t>
      </w:r>
      <w:r w:rsidRPr="00771411">
        <w:rPr>
          <w:rFonts w:eastAsia="Arial" w:cs="Arial"/>
          <w:spacing w:val="-1"/>
        </w:rPr>
        <w:t>o</w:t>
      </w:r>
      <w:r w:rsidRPr="00771411">
        <w:rPr>
          <w:rFonts w:eastAsia="Arial" w:cs="Arial"/>
        </w:rPr>
        <w:t>n</w:t>
      </w:r>
      <w:r w:rsidRPr="00771411">
        <w:rPr>
          <w:rFonts w:eastAsia="Arial" w:cs="Arial"/>
          <w:spacing w:val="2"/>
        </w:rPr>
        <w:t xml:space="preserve"> </w:t>
      </w:r>
      <w:r w:rsidRPr="00771411">
        <w:rPr>
          <w:rFonts w:eastAsia="Arial" w:cs="Arial"/>
          <w:spacing w:val="-1"/>
        </w:rPr>
        <w:t>o</w:t>
      </w:r>
      <w:r w:rsidRPr="00771411">
        <w:rPr>
          <w:rFonts w:eastAsia="Arial" w:cs="Arial"/>
        </w:rPr>
        <w:t>f</w:t>
      </w:r>
      <w:r w:rsidRPr="00771411">
        <w:rPr>
          <w:rFonts w:eastAsia="Arial" w:cs="Arial"/>
          <w:spacing w:val="2"/>
        </w:rPr>
        <w:t xml:space="preserve"> m</w:t>
      </w:r>
      <w:r w:rsidRPr="00771411">
        <w:rPr>
          <w:rFonts w:eastAsia="Arial" w:cs="Arial"/>
          <w:spacing w:val="1"/>
        </w:rPr>
        <w:t>o</w:t>
      </w:r>
      <w:r w:rsidRPr="00771411">
        <w:rPr>
          <w:rFonts w:eastAsia="Arial" w:cs="Arial"/>
          <w:spacing w:val="-1"/>
        </w:rPr>
        <w:t>n</w:t>
      </w:r>
      <w:r w:rsidRPr="00771411">
        <w:rPr>
          <w:rFonts w:eastAsia="Arial" w:cs="Arial"/>
          <w:spacing w:val="1"/>
        </w:rPr>
        <w:t>u</w:t>
      </w:r>
      <w:r w:rsidRPr="00771411">
        <w:rPr>
          <w:rFonts w:eastAsia="Arial" w:cs="Arial"/>
          <w:spacing w:val="2"/>
        </w:rPr>
        <w:t>m</w:t>
      </w:r>
      <w:r w:rsidRPr="00771411">
        <w:rPr>
          <w:rFonts w:eastAsia="Arial" w:cs="Arial"/>
          <w:spacing w:val="-1"/>
        </w:rPr>
        <w:t>e</w:t>
      </w:r>
      <w:r w:rsidRPr="00771411">
        <w:rPr>
          <w:rFonts w:eastAsia="Arial" w:cs="Arial"/>
          <w:spacing w:val="1"/>
        </w:rPr>
        <w:t>n</w:t>
      </w:r>
      <w:r w:rsidRPr="00771411">
        <w:rPr>
          <w:rFonts w:eastAsia="Arial" w:cs="Arial"/>
        </w:rPr>
        <w:t>ts</w:t>
      </w:r>
      <w:r w:rsidRPr="00771411">
        <w:rPr>
          <w:rFonts w:eastAsia="Arial" w:cs="Arial"/>
          <w:spacing w:val="1"/>
        </w:rPr>
        <w:t xml:space="preserve"> </w:t>
      </w:r>
      <w:r w:rsidRPr="00771411">
        <w:rPr>
          <w:rFonts w:eastAsia="Arial" w:cs="Arial"/>
          <w:spacing w:val="-1"/>
        </w:rPr>
        <w:t>o</w:t>
      </w:r>
      <w:r w:rsidRPr="00771411">
        <w:rPr>
          <w:rFonts w:eastAsia="Arial" w:cs="Arial"/>
        </w:rPr>
        <w:t>f</w:t>
      </w:r>
      <w:r w:rsidRPr="00771411">
        <w:rPr>
          <w:rFonts w:eastAsia="Arial" w:cs="Arial"/>
          <w:spacing w:val="2"/>
        </w:rPr>
        <w:t xml:space="preserve"> </w:t>
      </w:r>
      <w:r w:rsidRPr="00771411">
        <w:rPr>
          <w:rFonts w:eastAsia="Arial" w:cs="Arial"/>
        </w:rPr>
        <w:t>Isl</w:t>
      </w:r>
      <w:r w:rsidRPr="00771411">
        <w:rPr>
          <w:rFonts w:eastAsia="Arial" w:cs="Arial"/>
          <w:spacing w:val="1"/>
        </w:rPr>
        <w:t>a</w:t>
      </w:r>
      <w:r w:rsidRPr="00771411">
        <w:rPr>
          <w:rFonts w:eastAsia="Arial" w:cs="Arial"/>
          <w:spacing w:val="2"/>
        </w:rPr>
        <w:t>m</w:t>
      </w:r>
      <w:r w:rsidRPr="00771411">
        <w:rPr>
          <w:rFonts w:eastAsia="Arial" w:cs="Arial"/>
        </w:rPr>
        <w:t>ic</w:t>
      </w:r>
      <w:r w:rsidRPr="00771411">
        <w:rPr>
          <w:rFonts w:eastAsia="Arial" w:cs="Arial"/>
          <w:spacing w:val="1"/>
        </w:rPr>
        <w:t xml:space="preserve"> </w:t>
      </w:r>
      <w:r w:rsidRPr="00771411">
        <w:rPr>
          <w:rFonts w:eastAsia="Arial" w:cs="Arial"/>
          <w:spacing w:val="-1"/>
        </w:rPr>
        <w:t>h</w:t>
      </w:r>
      <w:r w:rsidRPr="00771411">
        <w:rPr>
          <w:rFonts w:eastAsia="Arial" w:cs="Arial"/>
          <w:spacing w:val="1"/>
        </w:rPr>
        <w:t>e</w:t>
      </w:r>
      <w:r w:rsidRPr="00771411">
        <w:rPr>
          <w:rFonts w:eastAsia="Arial" w:cs="Arial"/>
          <w:spacing w:val="-1"/>
        </w:rPr>
        <w:t>r</w:t>
      </w:r>
      <w:r w:rsidRPr="00771411">
        <w:rPr>
          <w:rFonts w:eastAsia="Arial" w:cs="Arial"/>
        </w:rPr>
        <w:t>it</w:t>
      </w:r>
      <w:r w:rsidRPr="00771411">
        <w:rPr>
          <w:rFonts w:eastAsia="Arial" w:cs="Arial"/>
          <w:spacing w:val="1"/>
        </w:rPr>
        <w:t>a</w:t>
      </w:r>
      <w:r w:rsidRPr="00771411">
        <w:rPr>
          <w:rFonts w:eastAsia="Arial" w:cs="Arial"/>
          <w:spacing w:val="-1"/>
        </w:rPr>
        <w:t>g</w:t>
      </w:r>
      <w:r w:rsidRPr="00771411">
        <w:rPr>
          <w:rFonts w:eastAsia="Arial" w:cs="Arial"/>
        </w:rPr>
        <w:t>e</w:t>
      </w:r>
      <w:r w:rsidRPr="00771411">
        <w:rPr>
          <w:rFonts w:eastAsia="Arial" w:cs="Arial"/>
          <w:spacing w:val="2"/>
        </w:rPr>
        <w:t xml:space="preserve"> </w:t>
      </w:r>
      <w:r w:rsidRPr="00771411">
        <w:rPr>
          <w:rFonts w:eastAsia="Arial" w:cs="Arial"/>
        </w:rPr>
        <w:t>in</w:t>
      </w:r>
      <w:r w:rsidRPr="00771411">
        <w:rPr>
          <w:rFonts w:eastAsia="Arial" w:cs="Arial"/>
          <w:spacing w:val="2"/>
        </w:rPr>
        <w:t xml:space="preserve"> </w:t>
      </w:r>
      <w:r w:rsidRPr="00771411">
        <w:rPr>
          <w:rFonts w:eastAsia="Arial" w:cs="Arial"/>
          <w:spacing w:val="1"/>
        </w:rPr>
        <w:t>S</w:t>
      </w:r>
      <w:r w:rsidRPr="00771411">
        <w:rPr>
          <w:rFonts w:eastAsia="Arial" w:cs="Arial"/>
          <w:spacing w:val="-2"/>
        </w:rPr>
        <w:t>y</w:t>
      </w:r>
      <w:r w:rsidRPr="00771411">
        <w:rPr>
          <w:rFonts w:eastAsia="Arial" w:cs="Arial"/>
          <w:spacing w:val="-1"/>
        </w:rPr>
        <w:t>r</w:t>
      </w:r>
      <w:r w:rsidRPr="00771411">
        <w:rPr>
          <w:rFonts w:eastAsia="Arial" w:cs="Arial"/>
        </w:rPr>
        <w:t>i</w:t>
      </w:r>
      <w:r w:rsidRPr="00771411">
        <w:rPr>
          <w:rFonts w:eastAsia="Arial" w:cs="Arial"/>
          <w:spacing w:val="1"/>
        </w:rPr>
        <w:t>a, pa</w:t>
      </w:r>
      <w:r w:rsidRPr="00771411">
        <w:rPr>
          <w:rFonts w:eastAsia="Arial" w:cs="Arial"/>
          <w:spacing w:val="-1"/>
        </w:rPr>
        <w:t>r</w:t>
      </w:r>
      <w:r w:rsidRPr="00771411">
        <w:rPr>
          <w:rFonts w:eastAsia="Arial" w:cs="Arial"/>
        </w:rPr>
        <w:t>tic</w:t>
      </w:r>
      <w:r w:rsidRPr="00771411">
        <w:rPr>
          <w:rFonts w:eastAsia="Arial" w:cs="Arial"/>
          <w:spacing w:val="1"/>
        </w:rPr>
        <w:t>u</w:t>
      </w:r>
      <w:r w:rsidRPr="00771411">
        <w:rPr>
          <w:rFonts w:eastAsia="Arial" w:cs="Arial"/>
        </w:rPr>
        <w:t>l</w:t>
      </w:r>
      <w:r w:rsidRPr="00771411">
        <w:rPr>
          <w:rFonts w:eastAsia="Arial" w:cs="Arial"/>
          <w:spacing w:val="1"/>
        </w:rPr>
        <w:t>a</w:t>
      </w:r>
      <w:r w:rsidRPr="00771411">
        <w:rPr>
          <w:rFonts w:eastAsia="Arial" w:cs="Arial"/>
          <w:spacing w:val="-1"/>
        </w:rPr>
        <w:t>r</w:t>
      </w:r>
      <w:r w:rsidRPr="00771411">
        <w:rPr>
          <w:rFonts w:eastAsia="Arial" w:cs="Arial"/>
        </w:rPr>
        <w:t>ly in</w:t>
      </w:r>
      <w:r w:rsidRPr="00771411">
        <w:rPr>
          <w:rFonts w:eastAsia="Arial" w:cs="Arial"/>
          <w:spacing w:val="3"/>
        </w:rPr>
        <w:t xml:space="preserve"> </w:t>
      </w:r>
      <w:r w:rsidRPr="00771411">
        <w:rPr>
          <w:rFonts w:eastAsia="Arial" w:cs="Arial"/>
        </w:rPr>
        <w:t>D</w:t>
      </w:r>
      <w:r w:rsidRPr="00771411">
        <w:rPr>
          <w:rFonts w:eastAsia="Arial" w:cs="Arial"/>
          <w:spacing w:val="1"/>
        </w:rPr>
        <w:t>a</w:t>
      </w:r>
      <w:r w:rsidRPr="00771411">
        <w:rPr>
          <w:rFonts w:eastAsia="Arial" w:cs="Arial"/>
          <w:spacing w:val="2"/>
        </w:rPr>
        <w:t>m</w:t>
      </w:r>
      <w:r w:rsidRPr="00771411">
        <w:rPr>
          <w:rFonts w:eastAsia="Arial" w:cs="Arial"/>
          <w:spacing w:val="1"/>
        </w:rPr>
        <w:t>a</w:t>
      </w:r>
      <w:r w:rsidRPr="00771411">
        <w:rPr>
          <w:rFonts w:eastAsia="Arial" w:cs="Arial"/>
        </w:rPr>
        <w:t>s</w:t>
      </w:r>
      <w:r w:rsidRPr="00771411">
        <w:rPr>
          <w:rFonts w:eastAsia="Arial" w:cs="Arial"/>
          <w:spacing w:val="-2"/>
        </w:rPr>
        <w:t>c</w:t>
      </w:r>
      <w:r w:rsidRPr="00771411">
        <w:rPr>
          <w:rFonts w:eastAsia="Arial" w:cs="Arial"/>
          <w:spacing w:val="1"/>
        </w:rPr>
        <w:t>u</w:t>
      </w:r>
      <w:r w:rsidRPr="00771411">
        <w:rPr>
          <w:rFonts w:eastAsia="Arial" w:cs="Arial"/>
        </w:rPr>
        <w:t>s</w:t>
      </w:r>
      <w:r w:rsidRPr="00771411">
        <w:rPr>
          <w:rFonts w:eastAsia="Arial" w:cs="Arial"/>
          <w:spacing w:val="2"/>
        </w:rPr>
        <w:t xml:space="preserve"> </w:t>
      </w:r>
      <w:r w:rsidRPr="00771411">
        <w:rPr>
          <w:rFonts w:eastAsia="Arial" w:cs="Arial"/>
          <w:spacing w:val="1"/>
        </w:rPr>
        <w:t>an</w:t>
      </w:r>
      <w:r w:rsidRPr="00771411">
        <w:rPr>
          <w:rFonts w:eastAsia="Arial" w:cs="Arial"/>
        </w:rPr>
        <w:t>d</w:t>
      </w:r>
      <w:r w:rsidRPr="00771411">
        <w:rPr>
          <w:rFonts w:eastAsia="Arial" w:cs="Arial"/>
          <w:spacing w:val="1"/>
        </w:rPr>
        <w:t xml:space="preserve"> A</w:t>
      </w:r>
      <w:r w:rsidRPr="00771411">
        <w:rPr>
          <w:rFonts w:eastAsia="Arial" w:cs="Arial"/>
          <w:spacing w:val="-1"/>
        </w:rPr>
        <w:t>l</w:t>
      </w:r>
      <w:r w:rsidRPr="00771411">
        <w:rPr>
          <w:rFonts w:eastAsia="Arial" w:cs="Arial"/>
          <w:spacing w:val="1"/>
        </w:rPr>
        <w:t>e</w:t>
      </w:r>
      <w:r w:rsidRPr="00771411">
        <w:rPr>
          <w:rFonts w:eastAsia="Arial" w:cs="Arial"/>
          <w:spacing w:val="-1"/>
        </w:rPr>
        <w:t>p</w:t>
      </w:r>
      <w:r w:rsidRPr="00771411">
        <w:rPr>
          <w:rFonts w:eastAsia="Arial" w:cs="Arial"/>
          <w:spacing w:val="1"/>
        </w:rPr>
        <w:t>po</w:t>
      </w:r>
      <w:r w:rsidRPr="00771411">
        <w:rPr>
          <w:rFonts w:eastAsia="Arial" w:cs="Arial"/>
        </w:rPr>
        <w:t>.</w:t>
      </w:r>
      <w:r w:rsidRPr="00771411">
        <w:rPr>
          <w:rFonts w:eastAsia="Arial" w:cs="Arial"/>
          <w:spacing w:val="3"/>
        </w:rPr>
        <w:t xml:space="preserve"> </w:t>
      </w:r>
      <w:r w:rsidRPr="00771411">
        <w:rPr>
          <w:rFonts w:eastAsia="Arial" w:cs="Arial"/>
        </w:rPr>
        <w:t>It</w:t>
      </w:r>
      <w:r w:rsidRPr="00771411">
        <w:rPr>
          <w:rFonts w:eastAsia="Arial" w:cs="Arial"/>
          <w:spacing w:val="1"/>
        </w:rPr>
        <w:t xml:space="preserve"> d</w:t>
      </w:r>
      <w:r w:rsidRPr="00771411">
        <w:rPr>
          <w:rFonts w:eastAsia="Arial" w:cs="Arial"/>
        </w:rPr>
        <w:t>is</w:t>
      </w:r>
      <w:r w:rsidRPr="00771411">
        <w:rPr>
          <w:rFonts w:eastAsia="Arial" w:cs="Arial"/>
          <w:spacing w:val="-2"/>
        </w:rPr>
        <w:t>c</w:t>
      </w:r>
      <w:r w:rsidRPr="00771411">
        <w:rPr>
          <w:rFonts w:eastAsia="Arial" w:cs="Arial"/>
          <w:spacing w:val="1"/>
        </w:rPr>
        <w:t>u</w:t>
      </w:r>
      <w:r w:rsidRPr="00771411">
        <w:rPr>
          <w:rFonts w:eastAsia="Arial" w:cs="Arial"/>
        </w:rPr>
        <w:t>ss</w:t>
      </w:r>
      <w:r w:rsidRPr="00771411">
        <w:rPr>
          <w:rFonts w:eastAsia="Arial" w:cs="Arial"/>
          <w:spacing w:val="1"/>
        </w:rPr>
        <w:t>e</w:t>
      </w:r>
      <w:r w:rsidRPr="00771411">
        <w:rPr>
          <w:rFonts w:eastAsia="Arial" w:cs="Arial"/>
        </w:rPr>
        <w:t>d</w:t>
      </w:r>
      <w:r w:rsidRPr="00771411">
        <w:rPr>
          <w:rFonts w:eastAsia="Arial" w:cs="Arial"/>
          <w:spacing w:val="3"/>
        </w:rPr>
        <w:t xml:space="preserve"> </w:t>
      </w:r>
      <w:r w:rsidRPr="00771411">
        <w:rPr>
          <w:rFonts w:eastAsia="Arial" w:cs="Arial"/>
          <w:spacing w:val="-3"/>
        </w:rPr>
        <w:t>w</w:t>
      </w:r>
      <w:r w:rsidRPr="00771411">
        <w:rPr>
          <w:rFonts w:eastAsia="Arial" w:cs="Arial"/>
          <w:spacing w:val="1"/>
        </w:rPr>
        <w:t>a</w:t>
      </w:r>
      <w:r w:rsidRPr="00771411">
        <w:rPr>
          <w:rFonts w:eastAsia="Arial" w:cs="Arial"/>
          <w:spacing w:val="-2"/>
        </w:rPr>
        <w:t>y</w:t>
      </w:r>
      <w:r w:rsidRPr="00771411">
        <w:rPr>
          <w:rFonts w:eastAsia="Arial" w:cs="Arial"/>
        </w:rPr>
        <w:t>s</w:t>
      </w:r>
      <w:r w:rsidRPr="00771411">
        <w:rPr>
          <w:rFonts w:eastAsia="Arial" w:cs="Arial"/>
          <w:spacing w:val="2"/>
        </w:rPr>
        <w:t xml:space="preserve"> </w:t>
      </w:r>
      <w:r w:rsidRPr="00771411">
        <w:rPr>
          <w:rFonts w:eastAsia="Arial" w:cs="Arial"/>
          <w:spacing w:val="1"/>
        </w:rPr>
        <w:t>an</w:t>
      </w:r>
      <w:r w:rsidRPr="00771411">
        <w:rPr>
          <w:rFonts w:eastAsia="Arial" w:cs="Arial"/>
        </w:rPr>
        <w:t>d</w:t>
      </w:r>
      <w:r w:rsidRPr="00771411">
        <w:rPr>
          <w:rFonts w:eastAsia="Arial" w:cs="Arial"/>
          <w:spacing w:val="3"/>
        </w:rPr>
        <w:t xml:space="preserve"> </w:t>
      </w:r>
      <w:r w:rsidRPr="00771411">
        <w:rPr>
          <w:rFonts w:eastAsia="Arial" w:cs="Arial"/>
          <w:spacing w:val="2"/>
        </w:rPr>
        <w:t>m</w:t>
      </w:r>
      <w:r w:rsidRPr="00771411">
        <w:rPr>
          <w:rFonts w:eastAsia="Arial" w:cs="Arial"/>
          <w:spacing w:val="-1"/>
        </w:rPr>
        <w:t>e</w:t>
      </w:r>
      <w:r w:rsidRPr="00771411">
        <w:rPr>
          <w:rFonts w:eastAsia="Arial" w:cs="Arial"/>
          <w:spacing w:val="1"/>
        </w:rPr>
        <w:t>a</w:t>
      </w:r>
      <w:r w:rsidRPr="00771411">
        <w:rPr>
          <w:rFonts w:eastAsia="Arial" w:cs="Arial"/>
          <w:spacing w:val="-1"/>
        </w:rPr>
        <w:t>n</w:t>
      </w:r>
      <w:r w:rsidRPr="00771411">
        <w:rPr>
          <w:rFonts w:eastAsia="Arial" w:cs="Arial"/>
        </w:rPr>
        <w:t>s</w:t>
      </w:r>
      <w:r w:rsidRPr="00771411">
        <w:rPr>
          <w:rFonts w:eastAsia="Arial" w:cs="Arial"/>
          <w:spacing w:val="2"/>
        </w:rPr>
        <w:t xml:space="preserve"> </w:t>
      </w:r>
      <w:r w:rsidR="00FD3958">
        <w:rPr>
          <w:rFonts w:eastAsia="Arial" w:cs="Arial"/>
          <w:spacing w:val="2"/>
        </w:rPr>
        <w:t>of</w:t>
      </w:r>
      <w:r w:rsidRPr="00771411">
        <w:rPr>
          <w:rFonts w:eastAsia="Arial" w:cs="Arial"/>
          <w:spacing w:val="3"/>
        </w:rPr>
        <w:t xml:space="preserve"> </w:t>
      </w:r>
      <w:r w:rsidRPr="00771411">
        <w:rPr>
          <w:rFonts w:eastAsia="Arial" w:cs="Arial"/>
          <w:spacing w:val="1"/>
        </w:rPr>
        <w:t>de</w:t>
      </w:r>
      <w:r w:rsidRPr="00771411">
        <w:rPr>
          <w:rFonts w:eastAsia="Arial" w:cs="Arial"/>
          <w:spacing w:val="-2"/>
        </w:rPr>
        <w:t>v</w:t>
      </w:r>
      <w:r w:rsidRPr="00771411">
        <w:rPr>
          <w:rFonts w:eastAsia="Arial" w:cs="Arial"/>
          <w:spacing w:val="1"/>
        </w:rPr>
        <w:t>e</w:t>
      </w:r>
      <w:r w:rsidRPr="00771411">
        <w:rPr>
          <w:rFonts w:eastAsia="Arial" w:cs="Arial"/>
        </w:rPr>
        <w:t>l</w:t>
      </w:r>
      <w:r w:rsidRPr="00771411">
        <w:rPr>
          <w:rFonts w:eastAsia="Arial" w:cs="Arial"/>
          <w:spacing w:val="1"/>
        </w:rPr>
        <w:t>o</w:t>
      </w:r>
      <w:r w:rsidRPr="00771411">
        <w:rPr>
          <w:rFonts w:eastAsia="Arial" w:cs="Arial"/>
        </w:rPr>
        <w:t>p</w:t>
      </w:r>
      <w:r w:rsidR="00FD3958">
        <w:rPr>
          <w:rFonts w:eastAsia="Arial" w:cs="Arial"/>
        </w:rPr>
        <w:t>ing</w:t>
      </w:r>
      <w:r w:rsidRPr="00771411">
        <w:rPr>
          <w:rFonts w:eastAsia="Arial" w:cs="Arial"/>
          <w:spacing w:val="3"/>
        </w:rPr>
        <w:t xml:space="preserve"> </w:t>
      </w:r>
      <w:r w:rsidRPr="00771411">
        <w:rPr>
          <w:rFonts w:eastAsia="Arial" w:cs="Arial"/>
        </w:rPr>
        <w:t>a st</w:t>
      </w:r>
      <w:r w:rsidRPr="00771411">
        <w:rPr>
          <w:rFonts w:eastAsia="Arial" w:cs="Arial"/>
          <w:spacing w:val="-1"/>
        </w:rPr>
        <w:t>r</w:t>
      </w:r>
      <w:r w:rsidRPr="00771411">
        <w:rPr>
          <w:rFonts w:eastAsia="Arial" w:cs="Arial"/>
          <w:spacing w:val="1"/>
        </w:rPr>
        <w:t>a</w:t>
      </w:r>
      <w:r w:rsidRPr="00771411">
        <w:rPr>
          <w:rFonts w:eastAsia="Arial" w:cs="Arial"/>
        </w:rPr>
        <w:t>t</w:t>
      </w:r>
      <w:r w:rsidRPr="00771411">
        <w:rPr>
          <w:rFonts w:eastAsia="Arial" w:cs="Arial"/>
          <w:spacing w:val="1"/>
        </w:rPr>
        <w:t>e</w:t>
      </w:r>
      <w:r w:rsidRPr="00771411">
        <w:rPr>
          <w:rFonts w:eastAsia="Arial" w:cs="Arial"/>
          <w:spacing w:val="-1"/>
        </w:rPr>
        <w:t>g</w:t>
      </w:r>
      <w:r w:rsidRPr="00771411">
        <w:rPr>
          <w:rFonts w:eastAsia="Arial" w:cs="Arial"/>
        </w:rPr>
        <w:t>y</w:t>
      </w:r>
      <w:r w:rsidRPr="00771411">
        <w:rPr>
          <w:rFonts w:eastAsia="Arial" w:cs="Arial"/>
          <w:spacing w:val="-2"/>
        </w:rPr>
        <w:t xml:space="preserve"> </w:t>
      </w:r>
      <w:r w:rsidRPr="00771411">
        <w:rPr>
          <w:rFonts w:eastAsia="Arial" w:cs="Arial"/>
        </w:rPr>
        <w:t>f</w:t>
      </w:r>
      <w:r w:rsidR="00FD3958">
        <w:rPr>
          <w:rFonts w:eastAsia="Arial" w:cs="Arial"/>
        </w:rPr>
        <w:t>or</w:t>
      </w:r>
      <w:r w:rsidRPr="00771411">
        <w:rPr>
          <w:rFonts w:eastAsia="Arial" w:cs="Arial"/>
          <w:spacing w:val="3"/>
        </w:rPr>
        <w:t xml:space="preserve"> </w:t>
      </w:r>
      <w:r w:rsidRPr="00771411">
        <w:rPr>
          <w:rFonts w:eastAsia="Arial" w:cs="Arial"/>
          <w:spacing w:val="-1"/>
        </w:rPr>
        <w:t>r</w:t>
      </w:r>
      <w:r w:rsidRPr="00771411">
        <w:rPr>
          <w:rFonts w:eastAsia="Arial" w:cs="Arial"/>
          <w:spacing w:val="1"/>
        </w:rPr>
        <w:t>e</w:t>
      </w:r>
      <w:r w:rsidRPr="00771411">
        <w:rPr>
          <w:rFonts w:eastAsia="Arial" w:cs="Arial"/>
        </w:rPr>
        <w:t>st</w:t>
      </w:r>
      <w:r w:rsidRPr="00771411">
        <w:rPr>
          <w:rFonts w:eastAsia="Arial" w:cs="Arial"/>
          <w:spacing w:val="1"/>
        </w:rPr>
        <w:t>o</w:t>
      </w:r>
      <w:r w:rsidRPr="00771411">
        <w:rPr>
          <w:rFonts w:eastAsia="Arial" w:cs="Arial"/>
          <w:spacing w:val="-3"/>
        </w:rPr>
        <w:t>r</w:t>
      </w:r>
      <w:r w:rsidRPr="00771411">
        <w:rPr>
          <w:rFonts w:eastAsia="Arial" w:cs="Arial"/>
          <w:spacing w:val="1"/>
        </w:rPr>
        <w:t>a</w:t>
      </w:r>
      <w:r w:rsidRPr="00771411">
        <w:rPr>
          <w:rFonts w:eastAsia="Arial" w:cs="Arial"/>
        </w:rPr>
        <w:t>ti</w:t>
      </w:r>
      <w:r w:rsidRPr="00771411">
        <w:rPr>
          <w:rFonts w:eastAsia="Arial" w:cs="Arial"/>
          <w:spacing w:val="1"/>
        </w:rPr>
        <w:t>o</w:t>
      </w:r>
      <w:r w:rsidRPr="00771411">
        <w:rPr>
          <w:rFonts w:eastAsia="Arial" w:cs="Arial"/>
        </w:rPr>
        <w:t>n</w:t>
      </w:r>
      <w:r w:rsidRPr="00771411">
        <w:rPr>
          <w:rFonts w:eastAsia="Arial" w:cs="Arial"/>
          <w:spacing w:val="-1"/>
        </w:rPr>
        <w:t xml:space="preserve"> </w:t>
      </w:r>
      <w:r w:rsidRPr="00771411">
        <w:rPr>
          <w:rFonts w:eastAsia="Arial" w:cs="Arial"/>
          <w:spacing w:val="1"/>
        </w:rPr>
        <w:t>an</w:t>
      </w:r>
      <w:r w:rsidRPr="00771411">
        <w:rPr>
          <w:rFonts w:eastAsia="Arial" w:cs="Arial"/>
        </w:rPr>
        <w:t>d</w:t>
      </w:r>
      <w:r w:rsidRPr="00771411">
        <w:rPr>
          <w:rFonts w:eastAsia="Arial" w:cs="Arial"/>
          <w:spacing w:val="1"/>
        </w:rPr>
        <w:t xml:space="preserve"> </w:t>
      </w:r>
      <w:r w:rsidRPr="00771411">
        <w:rPr>
          <w:rFonts w:eastAsia="Arial" w:cs="Arial"/>
          <w:spacing w:val="-1"/>
        </w:rPr>
        <w:t>r</w:t>
      </w:r>
      <w:r w:rsidRPr="00771411">
        <w:rPr>
          <w:rFonts w:eastAsia="Arial" w:cs="Arial"/>
          <w:spacing w:val="1"/>
        </w:rPr>
        <w:t>e</w:t>
      </w:r>
      <w:r w:rsidRPr="00771411">
        <w:rPr>
          <w:rFonts w:eastAsia="Arial" w:cs="Arial"/>
          <w:spacing w:val="-2"/>
        </w:rPr>
        <w:t>c</w:t>
      </w:r>
      <w:r w:rsidRPr="00771411">
        <w:rPr>
          <w:rFonts w:eastAsia="Arial" w:cs="Arial"/>
          <w:spacing w:val="1"/>
        </w:rPr>
        <w:t>on</w:t>
      </w:r>
      <w:r w:rsidRPr="00771411">
        <w:rPr>
          <w:rFonts w:eastAsia="Arial" w:cs="Arial"/>
        </w:rPr>
        <w:t>st</w:t>
      </w:r>
      <w:r w:rsidRPr="00771411">
        <w:rPr>
          <w:rFonts w:eastAsia="Arial" w:cs="Arial"/>
          <w:spacing w:val="-1"/>
        </w:rPr>
        <w:t>r</w:t>
      </w:r>
      <w:r w:rsidRPr="00771411">
        <w:rPr>
          <w:rFonts w:eastAsia="Arial" w:cs="Arial"/>
          <w:spacing w:val="1"/>
        </w:rPr>
        <w:t>u</w:t>
      </w:r>
      <w:r w:rsidRPr="00771411">
        <w:rPr>
          <w:rFonts w:eastAsia="Arial" w:cs="Arial"/>
        </w:rPr>
        <w:t>ct</w:t>
      </w:r>
      <w:r w:rsidRPr="00771411">
        <w:rPr>
          <w:rFonts w:eastAsia="Arial" w:cs="Arial"/>
          <w:spacing w:val="-3"/>
        </w:rPr>
        <w:t>i</w:t>
      </w:r>
      <w:r w:rsidRPr="00771411">
        <w:rPr>
          <w:rFonts w:eastAsia="Arial" w:cs="Arial"/>
          <w:spacing w:val="1"/>
        </w:rPr>
        <w:t>o</w:t>
      </w:r>
      <w:r w:rsidRPr="00771411">
        <w:rPr>
          <w:rFonts w:eastAsia="Arial" w:cs="Arial"/>
        </w:rPr>
        <w:t>n</w:t>
      </w:r>
      <w:r w:rsidR="00FD3958">
        <w:rPr>
          <w:rFonts w:eastAsia="Arial" w:cs="Arial"/>
        </w:rPr>
        <w:t>,</w:t>
      </w:r>
      <w:r w:rsidRPr="00771411">
        <w:rPr>
          <w:rFonts w:eastAsia="Arial" w:cs="Arial"/>
          <w:spacing w:val="1"/>
        </w:rPr>
        <w:t xml:space="preserve"> </w:t>
      </w:r>
      <w:r w:rsidRPr="00771411">
        <w:rPr>
          <w:rFonts w:eastAsia="Arial" w:cs="Arial"/>
          <w:spacing w:val="-3"/>
        </w:rPr>
        <w:t>w</w:t>
      </w:r>
      <w:r w:rsidRPr="00771411">
        <w:rPr>
          <w:rFonts w:eastAsia="Arial" w:cs="Arial"/>
          <w:spacing w:val="1"/>
        </w:rPr>
        <w:t>h</w:t>
      </w:r>
      <w:r w:rsidRPr="00771411">
        <w:rPr>
          <w:rFonts w:eastAsia="Arial" w:cs="Arial"/>
        </w:rPr>
        <w:t>ich</w:t>
      </w:r>
      <w:r w:rsidRPr="00771411">
        <w:rPr>
          <w:rFonts w:eastAsia="Arial" w:cs="Arial"/>
          <w:spacing w:val="1"/>
        </w:rPr>
        <w:t xml:space="preserve"> </w:t>
      </w:r>
      <w:proofErr w:type="gramStart"/>
      <w:r w:rsidRPr="00771411">
        <w:rPr>
          <w:rFonts w:eastAsia="Arial" w:cs="Arial"/>
        </w:rPr>
        <w:t>c</w:t>
      </w:r>
      <w:r w:rsidRPr="00771411">
        <w:rPr>
          <w:rFonts w:eastAsia="Arial" w:cs="Arial"/>
          <w:spacing w:val="1"/>
        </w:rPr>
        <w:t>ou</w:t>
      </w:r>
      <w:r w:rsidRPr="00771411">
        <w:rPr>
          <w:rFonts w:eastAsia="Arial" w:cs="Arial"/>
        </w:rPr>
        <w:t>ld</w:t>
      </w:r>
      <w:r w:rsidRPr="00771411">
        <w:rPr>
          <w:rFonts w:eastAsia="Arial" w:cs="Arial"/>
          <w:spacing w:val="-1"/>
        </w:rPr>
        <w:t xml:space="preserve"> </w:t>
      </w:r>
      <w:r w:rsidRPr="00771411">
        <w:rPr>
          <w:rFonts w:eastAsia="Arial" w:cs="Arial"/>
          <w:spacing w:val="1"/>
        </w:rPr>
        <w:t>b</w:t>
      </w:r>
      <w:r w:rsidRPr="00771411">
        <w:rPr>
          <w:rFonts w:eastAsia="Arial" w:cs="Arial"/>
        </w:rPr>
        <w:t>e</w:t>
      </w:r>
      <w:r w:rsidRPr="00771411">
        <w:rPr>
          <w:rFonts w:eastAsia="Arial" w:cs="Arial"/>
          <w:spacing w:val="1"/>
        </w:rPr>
        <w:t xml:space="preserve"> </w:t>
      </w:r>
      <w:r w:rsidRPr="00771411">
        <w:rPr>
          <w:rFonts w:eastAsia="Arial" w:cs="Arial"/>
        </w:rPr>
        <w:t>i</w:t>
      </w:r>
      <w:r w:rsidRPr="00771411">
        <w:rPr>
          <w:rFonts w:eastAsia="Arial" w:cs="Arial"/>
          <w:spacing w:val="-1"/>
        </w:rPr>
        <w:t>m</w:t>
      </w:r>
      <w:r w:rsidRPr="00771411">
        <w:rPr>
          <w:rFonts w:eastAsia="Arial" w:cs="Arial"/>
          <w:spacing w:val="1"/>
        </w:rPr>
        <w:t>p</w:t>
      </w:r>
      <w:r w:rsidRPr="00771411">
        <w:rPr>
          <w:rFonts w:eastAsia="Arial" w:cs="Arial"/>
        </w:rPr>
        <w:t>l</w:t>
      </w:r>
      <w:r w:rsidRPr="00771411">
        <w:rPr>
          <w:rFonts w:eastAsia="Arial" w:cs="Arial"/>
          <w:spacing w:val="-1"/>
        </w:rPr>
        <w:t>e</w:t>
      </w:r>
      <w:r w:rsidRPr="00771411">
        <w:rPr>
          <w:rFonts w:eastAsia="Arial" w:cs="Arial"/>
          <w:spacing w:val="2"/>
        </w:rPr>
        <w:t>m</w:t>
      </w:r>
      <w:r w:rsidRPr="00771411">
        <w:rPr>
          <w:rFonts w:eastAsia="Arial" w:cs="Arial"/>
          <w:spacing w:val="1"/>
        </w:rPr>
        <w:t>e</w:t>
      </w:r>
      <w:r w:rsidRPr="00771411">
        <w:rPr>
          <w:rFonts w:eastAsia="Arial" w:cs="Arial"/>
          <w:spacing w:val="-1"/>
        </w:rPr>
        <w:t>n</w:t>
      </w:r>
      <w:r w:rsidRPr="00771411">
        <w:rPr>
          <w:rFonts w:eastAsia="Arial" w:cs="Arial"/>
          <w:spacing w:val="-2"/>
        </w:rPr>
        <w:t>t</w:t>
      </w:r>
      <w:r w:rsidRPr="00771411">
        <w:rPr>
          <w:rFonts w:eastAsia="Arial" w:cs="Arial"/>
          <w:spacing w:val="1"/>
        </w:rPr>
        <w:t>e</w:t>
      </w:r>
      <w:r w:rsidRPr="00771411">
        <w:rPr>
          <w:rFonts w:eastAsia="Arial" w:cs="Arial"/>
        </w:rPr>
        <w:t>d</w:t>
      </w:r>
      <w:proofErr w:type="gramEnd"/>
      <w:r w:rsidRPr="00771411">
        <w:rPr>
          <w:rFonts w:eastAsia="Arial" w:cs="Arial"/>
          <w:spacing w:val="1"/>
        </w:rPr>
        <w:t xml:space="preserve"> a</w:t>
      </w:r>
      <w:r w:rsidRPr="00771411">
        <w:rPr>
          <w:rFonts w:eastAsia="Arial" w:cs="Arial"/>
        </w:rPr>
        <w:t>s s</w:t>
      </w:r>
      <w:r w:rsidRPr="00771411">
        <w:rPr>
          <w:rFonts w:eastAsia="Arial" w:cs="Arial"/>
          <w:spacing w:val="-1"/>
        </w:rPr>
        <w:t>o</w:t>
      </w:r>
      <w:r w:rsidRPr="00771411">
        <w:rPr>
          <w:rFonts w:eastAsia="Arial" w:cs="Arial"/>
          <w:spacing w:val="1"/>
        </w:rPr>
        <w:t>o</w:t>
      </w:r>
      <w:r w:rsidRPr="00771411">
        <w:rPr>
          <w:rFonts w:eastAsia="Arial" w:cs="Arial"/>
        </w:rPr>
        <w:t>n</w:t>
      </w:r>
      <w:r w:rsidRPr="00771411">
        <w:rPr>
          <w:rFonts w:eastAsia="Arial" w:cs="Arial"/>
          <w:spacing w:val="-1"/>
        </w:rPr>
        <w:t xml:space="preserve"> </w:t>
      </w:r>
      <w:r w:rsidRPr="00771411">
        <w:rPr>
          <w:rFonts w:eastAsia="Arial" w:cs="Arial"/>
          <w:spacing w:val="1"/>
        </w:rPr>
        <w:t xml:space="preserve">as </w:t>
      </w:r>
      <w:r w:rsidRPr="00771411">
        <w:rPr>
          <w:rFonts w:eastAsia="Arial" w:cs="Arial"/>
        </w:rPr>
        <w:t>t</w:t>
      </w:r>
      <w:r w:rsidRPr="00771411">
        <w:rPr>
          <w:rFonts w:eastAsia="Arial" w:cs="Arial"/>
          <w:spacing w:val="1"/>
        </w:rPr>
        <w:t>h</w:t>
      </w:r>
      <w:r w:rsidRPr="00771411">
        <w:rPr>
          <w:rFonts w:eastAsia="Arial" w:cs="Arial"/>
        </w:rPr>
        <w:t>e</w:t>
      </w:r>
      <w:r w:rsidRPr="00771411">
        <w:rPr>
          <w:rFonts w:eastAsia="Arial" w:cs="Arial"/>
          <w:spacing w:val="3"/>
        </w:rPr>
        <w:t xml:space="preserve"> </w:t>
      </w:r>
      <w:r w:rsidRPr="00771411">
        <w:rPr>
          <w:rFonts w:eastAsia="Arial" w:cs="Arial"/>
          <w:spacing w:val="-3"/>
        </w:rPr>
        <w:t>w</w:t>
      </w:r>
      <w:r w:rsidRPr="00771411">
        <w:rPr>
          <w:rFonts w:eastAsia="Arial" w:cs="Arial"/>
          <w:spacing w:val="1"/>
        </w:rPr>
        <w:t>a</w:t>
      </w:r>
      <w:r w:rsidRPr="00771411">
        <w:rPr>
          <w:rFonts w:eastAsia="Arial" w:cs="Arial"/>
        </w:rPr>
        <w:t>r</w:t>
      </w:r>
      <w:r w:rsidRPr="00771411">
        <w:rPr>
          <w:rFonts w:eastAsia="Arial" w:cs="Arial"/>
          <w:spacing w:val="1"/>
        </w:rPr>
        <w:t xml:space="preserve"> </w:t>
      </w:r>
      <w:r w:rsidRPr="00771411">
        <w:rPr>
          <w:rFonts w:eastAsia="Arial" w:cs="Arial"/>
        </w:rPr>
        <w:t>in</w:t>
      </w:r>
      <w:r w:rsidRPr="00771411">
        <w:rPr>
          <w:rFonts w:eastAsia="Arial" w:cs="Arial"/>
          <w:spacing w:val="3"/>
        </w:rPr>
        <w:t xml:space="preserve"> </w:t>
      </w:r>
      <w:r w:rsidRPr="00771411">
        <w:rPr>
          <w:rFonts w:eastAsia="Arial" w:cs="Arial"/>
          <w:spacing w:val="1"/>
        </w:rPr>
        <w:t>S</w:t>
      </w:r>
      <w:r w:rsidRPr="00771411">
        <w:rPr>
          <w:rFonts w:eastAsia="Arial" w:cs="Arial"/>
          <w:spacing w:val="-2"/>
        </w:rPr>
        <w:t>y</w:t>
      </w:r>
      <w:r w:rsidRPr="00771411">
        <w:rPr>
          <w:rFonts w:eastAsia="Arial" w:cs="Arial"/>
          <w:spacing w:val="-1"/>
        </w:rPr>
        <w:t>r</w:t>
      </w:r>
      <w:r w:rsidRPr="00771411">
        <w:rPr>
          <w:rFonts w:eastAsia="Arial" w:cs="Arial"/>
        </w:rPr>
        <w:t>ia</w:t>
      </w:r>
      <w:r w:rsidRPr="00771411">
        <w:rPr>
          <w:rFonts w:eastAsia="Arial" w:cs="Arial"/>
          <w:spacing w:val="3"/>
        </w:rPr>
        <w:t xml:space="preserve"> </w:t>
      </w:r>
      <w:r w:rsidRPr="00771411">
        <w:rPr>
          <w:rFonts w:eastAsia="Arial" w:cs="Arial"/>
          <w:spacing w:val="1"/>
        </w:rPr>
        <w:t>end</w:t>
      </w:r>
      <w:r w:rsidRPr="00771411">
        <w:rPr>
          <w:rFonts w:eastAsia="Arial" w:cs="Arial"/>
        </w:rPr>
        <w:t xml:space="preserve">s. </w:t>
      </w:r>
      <w:r w:rsidRPr="00771411">
        <w:rPr>
          <w:rFonts w:eastAsia="Arial" w:cs="Arial"/>
          <w:spacing w:val="-2"/>
        </w:rPr>
        <w:t>I</w:t>
      </w:r>
      <w:r w:rsidRPr="00771411">
        <w:rPr>
          <w:rFonts w:eastAsia="Arial" w:cs="Arial"/>
        </w:rPr>
        <w:t>RCICA</w:t>
      </w:r>
      <w:r w:rsidRPr="00771411">
        <w:rPr>
          <w:rFonts w:eastAsia="Arial" w:cs="Arial"/>
          <w:spacing w:val="3"/>
        </w:rPr>
        <w:t xml:space="preserve"> </w:t>
      </w:r>
      <w:r w:rsidRPr="00771411">
        <w:rPr>
          <w:rFonts w:eastAsia="Arial" w:cs="Arial"/>
          <w:spacing w:val="2"/>
        </w:rPr>
        <w:t>m</w:t>
      </w:r>
      <w:r w:rsidRPr="00771411">
        <w:rPr>
          <w:rFonts w:eastAsia="Arial" w:cs="Arial"/>
          <w:spacing w:val="1"/>
        </w:rPr>
        <w:t>a</w:t>
      </w:r>
      <w:r w:rsidRPr="00771411">
        <w:rPr>
          <w:rFonts w:eastAsia="Arial" w:cs="Arial"/>
        </w:rPr>
        <w:t>i</w:t>
      </w:r>
      <w:r w:rsidRPr="00771411">
        <w:rPr>
          <w:rFonts w:eastAsia="Arial" w:cs="Arial"/>
          <w:spacing w:val="-1"/>
        </w:rPr>
        <w:t>n</w:t>
      </w:r>
      <w:r w:rsidRPr="00771411">
        <w:rPr>
          <w:rFonts w:eastAsia="Arial" w:cs="Arial"/>
        </w:rPr>
        <w:t>t</w:t>
      </w:r>
      <w:r w:rsidRPr="00771411">
        <w:rPr>
          <w:rFonts w:eastAsia="Arial" w:cs="Arial"/>
          <w:spacing w:val="1"/>
        </w:rPr>
        <w:t>a</w:t>
      </w:r>
      <w:r w:rsidRPr="00771411">
        <w:rPr>
          <w:rFonts w:eastAsia="Arial" w:cs="Arial"/>
        </w:rPr>
        <w:t>i</w:t>
      </w:r>
      <w:r w:rsidRPr="00771411">
        <w:rPr>
          <w:rFonts w:eastAsia="Arial" w:cs="Arial"/>
          <w:spacing w:val="1"/>
        </w:rPr>
        <w:t>n</w:t>
      </w:r>
      <w:r w:rsidRPr="00771411">
        <w:rPr>
          <w:rFonts w:eastAsia="Arial" w:cs="Arial"/>
        </w:rPr>
        <w:t>s</w:t>
      </w:r>
      <w:r w:rsidRPr="00771411">
        <w:rPr>
          <w:rFonts w:eastAsia="Arial" w:cs="Arial"/>
          <w:spacing w:val="2"/>
        </w:rPr>
        <w:t xml:space="preserve"> </w:t>
      </w:r>
      <w:r w:rsidRPr="00771411">
        <w:rPr>
          <w:rFonts w:eastAsia="Arial" w:cs="Arial"/>
          <w:spacing w:val="-2"/>
        </w:rPr>
        <w:t>t</w:t>
      </w:r>
      <w:r w:rsidRPr="00771411">
        <w:rPr>
          <w:rFonts w:eastAsia="Arial" w:cs="Arial"/>
          <w:spacing w:val="1"/>
        </w:rPr>
        <w:t>h</w:t>
      </w:r>
      <w:r w:rsidRPr="00771411">
        <w:rPr>
          <w:rFonts w:eastAsia="Arial" w:cs="Arial"/>
        </w:rPr>
        <w:t>e</w:t>
      </w:r>
      <w:r w:rsidRPr="00771411">
        <w:rPr>
          <w:rFonts w:eastAsia="Arial" w:cs="Arial"/>
          <w:spacing w:val="3"/>
        </w:rPr>
        <w:t xml:space="preserve"> </w:t>
      </w:r>
      <w:r w:rsidRPr="00771411">
        <w:rPr>
          <w:rFonts w:eastAsia="Arial" w:cs="Arial"/>
          <w:spacing w:val="-2"/>
        </w:rPr>
        <w:t>s</w:t>
      </w:r>
      <w:r w:rsidRPr="00771411">
        <w:rPr>
          <w:rFonts w:eastAsia="Arial" w:cs="Arial"/>
          <w:spacing w:val="1"/>
        </w:rPr>
        <w:t>ub</w:t>
      </w:r>
      <w:r w:rsidRPr="00771411">
        <w:rPr>
          <w:rFonts w:eastAsia="Arial" w:cs="Arial"/>
        </w:rPr>
        <w:t>j</w:t>
      </w:r>
      <w:r w:rsidRPr="00771411">
        <w:rPr>
          <w:rFonts w:eastAsia="Arial" w:cs="Arial"/>
          <w:spacing w:val="1"/>
        </w:rPr>
        <w:t>e</w:t>
      </w:r>
      <w:r w:rsidRPr="00771411">
        <w:rPr>
          <w:rFonts w:eastAsia="Arial" w:cs="Arial"/>
        </w:rPr>
        <w:t xml:space="preserve">ct </w:t>
      </w:r>
      <w:r w:rsidRPr="00771411">
        <w:rPr>
          <w:rFonts w:eastAsia="Arial" w:cs="Arial"/>
          <w:spacing w:val="1"/>
        </w:rPr>
        <w:t>a</w:t>
      </w:r>
      <w:r w:rsidRPr="00771411">
        <w:rPr>
          <w:rFonts w:eastAsia="Arial" w:cs="Arial"/>
        </w:rPr>
        <w:t>s</w:t>
      </w:r>
      <w:r w:rsidRPr="00771411">
        <w:rPr>
          <w:rFonts w:eastAsia="Arial" w:cs="Arial"/>
          <w:spacing w:val="2"/>
        </w:rPr>
        <w:t xml:space="preserve"> </w:t>
      </w:r>
      <w:r w:rsidRPr="00771411">
        <w:rPr>
          <w:rFonts w:eastAsia="Arial" w:cs="Arial"/>
          <w:spacing w:val="-2"/>
        </w:rPr>
        <w:t>t</w:t>
      </w:r>
      <w:r w:rsidRPr="00771411">
        <w:rPr>
          <w:rFonts w:eastAsia="Arial" w:cs="Arial"/>
          <w:spacing w:val="1"/>
        </w:rPr>
        <w:t>h</w:t>
      </w:r>
      <w:r w:rsidRPr="00771411">
        <w:rPr>
          <w:rFonts w:eastAsia="Arial" w:cs="Arial"/>
        </w:rPr>
        <w:t>e</w:t>
      </w:r>
      <w:r w:rsidRPr="00771411">
        <w:rPr>
          <w:rFonts w:eastAsia="Arial" w:cs="Arial"/>
          <w:spacing w:val="3"/>
        </w:rPr>
        <w:t xml:space="preserve"> </w:t>
      </w:r>
      <w:r w:rsidR="00FD3958">
        <w:rPr>
          <w:rFonts w:eastAsia="Arial" w:cs="Arial"/>
          <w:spacing w:val="3"/>
        </w:rPr>
        <w:t xml:space="preserve">focus </w:t>
      </w:r>
      <w:r w:rsidRPr="00771411">
        <w:rPr>
          <w:rFonts w:eastAsia="Arial" w:cs="Arial"/>
          <w:spacing w:val="-1"/>
        </w:rPr>
        <w:t>o</w:t>
      </w:r>
      <w:r w:rsidRPr="00771411">
        <w:rPr>
          <w:rFonts w:eastAsia="Arial" w:cs="Arial"/>
        </w:rPr>
        <w:t>f</w:t>
      </w:r>
      <w:r w:rsidRPr="00771411">
        <w:rPr>
          <w:rFonts w:eastAsia="Arial" w:cs="Arial"/>
          <w:spacing w:val="2"/>
        </w:rPr>
        <w:t xml:space="preserve"> </w:t>
      </w:r>
      <w:r w:rsidRPr="00771411">
        <w:rPr>
          <w:rFonts w:eastAsia="Arial" w:cs="Arial"/>
        </w:rPr>
        <w:t>a</w:t>
      </w:r>
      <w:r w:rsidRPr="00771411">
        <w:rPr>
          <w:rFonts w:eastAsia="Arial" w:cs="Arial"/>
          <w:spacing w:val="3"/>
        </w:rPr>
        <w:t xml:space="preserve"> </w:t>
      </w:r>
      <w:r w:rsidRPr="00771411">
        <w:rPr>
          <w:rFonts w:eastAsia="Arial" w:cs="Arial"/>
        </w:rPr>
        <w:t>c</w:t>
      </w:r>
      <w:r w:rsidRPr="00771411">
        <w:rPr>
          <w:rFonts w:eastAsia="Arial" w:cs="Arial"/>
          <w:spacing w:val="1"/>
        </w:rPr>
        <w:t>o</w:t>
      </w:r>
      <w:r w:rsidRPr="00771411">
        <w:rPr>
          <w:rFonts w:eastAsia="Arial" w:cs="Arial"/>
          <w:spacing w:val="-1"/>
        </w:rPr>
        <w:t>n</w:t>
      </w:r>
      <w:r w:rsidRPr="00771411">
        <w:rPr>
          <w:rFonts w:eastAsia="Arial" w:cs="Arial"/>
        </w:rPr>
        <w:t>ti</w:t>
      </w:r>
      <w:r w:rsidRPr="00771411">
        <w:rPr>
          <w:rFonts w:eastAsia="Arial" w:cs="Arial"/>
          <w:spacing w:val="1"/>
        </w:rPr>
        <w:t>n</w:t>
      </w:r>
      <w:r w:rsidRPr="00771411">
        <w:rPr>
          <w:rFonts w:eastAsia="Arial" w:cs="Arial"/>
          <w:spacing w:val="-1"/>
        </w:rPr>
        <w:t>u</w:t>
      </w:r>
      <w:r w:rsidRPr="00771411">
        <w:rPr>
          <w:rFonts w:eastAsia="Arial" w:cs="Arial"/>
          <w:spacing w:val="1"/>
        </w:rPr>
        <w:t>o</w:t>
      </w:r>
      <w:r w:rsidRPr="00771411">
        <w:rPr>
          <w:rFonts w:eastAsia="Arial" w:cs="Arial"/>
          <w:spacing w:val="-1"/>
        </w:rPr>
        <w:t>u</w:t>
      </w:r>
      <w:r w:rsidRPr="00771411">
        <w:rPr>
          <w:rFonts w:eastAsia="Arial" w:cs="Arial"/>
        </w:rPr>
        <w:t xml:space="preserve">s </w:t>
      </w:r>
      <w:r w:rsidRPr="00771411">
        <w:rPr>
          <w:rFonts w:eastAsia="Arial" w:cs="Arial"/>
          <w:spacing w:val="-1"/>
        </w:rPr>
        <w:t>r</w:t>
      </w:r>
      <w:r w:rsidRPr="00771411">
        <w:rPr>
          <w:rFonts w:eastAsia="Arial" w:cs="Arial"/>
          <w:spacing w:val="1"/>
        </w:rPr>
        <w:t>e</w:t>
      </w:r>
      <w:r w:rsidRPr="00771411">
        <w:rPr>
          <w:rFonts w:eastAsia="Arial" w:cs="Arial"/>
        </w:rPr>
        <w:t>s</w:t>
      </w:r>
      <w:r w:rsidRPr="00771411">
        <w:rPr>
          <w:rFonts w:eastAsia="Arial" w:cs="Arial"/>
          <w:spacing w:val="1"/>
        </w:rPr>
        <w:t>ea</w:t>
      </w:r>
      <w:r w:rsidRPr="00771411">
        <w:rPr>
          <w:rFonts w:eastAsia="Arial" w:cs="Arial"/>
          <w:spacing w:val="-1"/>
        </w:rPr>
        <w:t>r</w:t>
      </w:r>
      <w:r w:rsidRPr="00771411">
        <w:rPr>
          <w:rFonts w:eastAsia="Arial" w:cs="Arial"/>
        </w:rPr>
        <w:t>ch</w:t>
      </w:r>
      <w:r w:rsidRPr="00771411">
        <w:rPr>
          <w:rFonts w:eastAsia="Arial" w:cs="Arial"/>
          <w:spacing w:val="2"/>
        </w:rPr>
        <w:t xml:space="preserve"> </w:t>
      </w:r>
      <w:r w:rsidRPr="00771411">
        <w:rPr>
          <w:rFonts w:eastAsia="Arial" w:cs="Arial"/>
          <w:spacing w:val="1"/>
        </w:rPr>
        <w:t>p</w:t>
      </w:r>
      <w:r w:rsidRPr="00771411">
        <w:rPr>
          <w:rFonts w:eastAsia="Arial" w:cs="Arial"/>
          <w:spacing w:val="-1"/>
        </w:rPr>
        <w:t>r</w:t>
      </w:r>
      <w:r w:rsidRPr="00771411">
        <w:rPr>
          <w:rFonts w:eastAsia="Arial" w:cs="Arial"/>
          <w:spacing w:val="1"/>
        </w:rPr>
        <w:t>o</w:t>
      </w:r>
      <w:r w:rsidRPr="00771411">
        <w:rPr>
          <w:rFonts w:eastAsia="Arial" w:cs="Arial"/>
          <w:spacing w:val="-3"/>
        </w:rPr>
        <w:t>j</w:t>
      </w:r>
      <w:r w:rsidRPr="00771411">
        <w:rPr>
          <w:rFonts w:eastAsia="Arial" w:cs="Arial"/>
          <w:spacing w:val="1"/>
        </w:rPr>
        <w:t>e</w:t>
      </w:r>
      <w:r w:rsidRPr="00771411">
        <w:rPr>
          <w:rFonts w:eastAsia="Arial" w:cs="Arial"/>
        </w:rPr>
        <w:t>ct.</w:t>
      </w:r>
      <w:r w:rsidRPr="00771411">
        <w:rPr>
          <w:rFonts w:eastAsia="Arial" w:cs="Arial"/>
          <w:spacing w:val="2"/>
        </w:rPr>
        <w:t xml:space="preserve"> </w:t>
      </w:r>
    </w:p>
    <w:p w:rsidR="00DD2818" w:rsidRPr="006B67F3" w:rsidRDefault="00DD2818" w:rsidP="006B67F3">
      <w:pPr>
        <w:tabs>
          <w:tab w:val="num" w:pos="630"/>
        </w:tabs>
        <w:bidi w:val="0"/>
        <w:ind w:left="720" w:hanging="720"/>
        <w:jc w:val="both"/>
        <w:rPr>
          <w:rFonts w:eastAsia="Arial" w:cs="Arial"/>
          <w:spacing w:val="-4"/>
        </w:rPr>
      </w:pPr>
    </w:p>
    <w:p w:rsidR="002D770E" w:rsidRDefault="002D770E" w:rsidP="00E029FB">
      <w:pPr>
        <w:tabs>
          <w:tab w:val="num" w:pos="630"/>
        </w:tabs>
        <w:bidi w:val="0"/>
        <w:ind w:left="720" w:hanging="720"/>
        <w:jc w:val="both"/>
        <w:rPr>
          <w:rFonts w:eastAsia="Arial" w:cs="Arial"/>
          <w:spacing w:val="-1"/>
        </w:rPr>
      </w:pPr>
      <w:r>
        <w:rPr>
          <w:rFonts w:eastAsia="Arial" w:cs="Arial"/>
          <w:spacing w:val="-1"/>
        </w:rPr>
        <w:t xml:space="preserve">13. </w:t>
      </w:r>
      <w:r>
        <w:rPr>
          <w:rFonts w:eastAsia="Arial" w:cs="Arial"/>
          <w:spacing w:val="-1"/>
        </w:rPr>
        <w:tab/>
        <w:t xml:space="preserve"> </w:t>
      </w:r>
      <w:r w:rsidR="00FD3958">
        <w:rPr>
          <w:rFonts w:eastAsia="Arial" w:cs="Arial"/>
          <w:spacing w:val="-1"/>
        </w:rPr>
        <w:t xml:space="preserve">Similarly, </w:t>
      </w:r>
      <w:r w:rsidRPr="002D770E">
        <w:rPr>
          <w:rFonts w:eastAsia="Arial" w:cs="Arial"/>
          <w:spacing w:val="-1"/>
        </w:rPr>
        <w:t xml:space="preserve">IRCICA and the Department of Culture of the Government of Sharjah jointly organized </w:t>
      </w:r>
      <w:r>
        <w:rPr>
          <w:rFonts w:eastAsia="Arial" w:cs="Arial"/>
          <w:spacing w:val="-1"/>
        </w:rPr>
        <w:t xml:space="preserve">a </w:t>
      </w:r>
      <w:r w:rsidRPr="002D770E">
        <w:rPr>
          <w:rFonts w:eastAsia="Arial" w:cs="Arial"/>
          <w:spacing w:val="-1"/>
        </w:rPr>
        <w:t>Sharjah International Festival for Heritage Day</w:t>
      </w:r>
      <w:r>
        <w:rPr>
          <w:rFonts w:eastAsia="Arial" w:cs="Arial"/>
          <w:spacing w:val="-1"/>
        </w:rPr>
        <w:t xml:space="preserve"> in</w:t>
      </w:r>
      <w:r w:rsidRPr="002D770E">
        <w:rPr>
          <w:rFonts w:eastAsia="Arial" w:cs="Arial"/>
          <w:spacing w:val="-1"/>
        </w:rPr>
        <w:t xml:space="preserve"> Sharjah, </w:t>
      </w:r>
      <w:r>
        <w:rPr>
          <w:rFonts w:eastAsia="Arial" w:cs="Arial"/>
          <w:spacing w:val="-1"/>
        </w:rPr>
        <w:t xml:space="preserve">on </w:t>
      </w:r>
      <w:r w:rsidRPr="002D770E">
        <w:rPr>
          <w:rFonts w:eastAsia="Arial" w:cs="Arial"/>
          <w:spacing w:val="-1"/>
        </w:rPr>
        <w:t>6-25 April</w:t>
      </w:r>
      <w:r>
        <w:rPr>
          <w:rFonts w:eastAsia="Arial" w:cs="Arial"/>
          <w:spacing w:val="-1"/>
        </w:rPr>
        <w:t xml:space="preserve"> </w:t>
      </w:r>
      <w:r w:rsidRPr="002D770E">
        <w:rPr>
          <w:rFonts w:eastAsia="Arial" w:cs="Arial"/>
          <w:spacing w:val="-1"/>
        </w:rPr>
        <w:t xml:space="preserve">2014.  </w:t>
      </w:r>
      <w:r w:rsidR="00E029FB">
        <w:rPr>
          <w:rFonts w:eastAsia="Arial" w:cs="Arial"/>
          <w:spacing w:val="-1"/>
        </w:rPr>
        <w:t xml:space="preserve">The </w:t>
      </w:r>
      <w:r w:rsidRPr="002D770E">
        <w:rPr>
          <w:rFonts w:eastAsia="Arial" w:cs="Arial"/>
          <w:spacing w:val="-1"/>
        </w:rPr>
        <w:t>International Exhibition for Innovators of Artisans from 30 different countries</w:t>
      </w:r>
      <w:r w:rsidR="00E029FB">
        <w:rPr>
          <w:rFonts w:eastAsia="Arial" w:cs="Arial"/>
          <w:spacing w:val="-1"/>
        </w:rPr>
        <w:t>,</w:t>
      </w:r>
      <w:r>
        <w:rPr>
          <w:rFonts w:eastAsia="Arial" w:cs="Arial"/>
          <w:spacing w:val="-1"/>
        </w:rPr>
        <w:t xml:space="preserve"> </w:t>
      </w:r>
      <w:r w:rsidR="00E029FB">
        <w:rPr>
          <w:rFonts w:eastAsia="Arial" w:cs="Arial"/>
          <w:spacing w:val="-1"/>
        </w:rPr>
        <w:t xml:space="preserve">a </w:t>
      </w:r>
      <w:r w:rsidRPr="002D770E">
        <w:rPr>
          <w:rFonts w:eastAsia="Arial" w:cs="Arial"/>
          <w:spacing w:val="-1"/>
        </w:rPr>
        <w:t>Folkloric and musical performance from different Muslim countries</w:t>
      </w:r>
      <w:r w:rsidR="00E029FB">
        <w:rPr>
          <w:rFonts w:eastAsia="Arial" w:cs="Arial"/>
          <w:spacing w:val="-1"/>
        </w:rPr>
        <w:t>,</w:t>
      </w:r>
      <w:r>
        <w:rPr>
          <w:rFonts w:eastAsia="Arial" w:cs="Arial"/>
          <w:spacing w:val="-1"/>
        </w:rPr>
        <w:t xml:space="preserve"> and </w:t>
      </w:r>
      <w:r w:rsidR="00E029FB">
        <w:rPr>
          <w:rFonts w:eastAsia="Arial" w:cs="Arial"/>
          <w:spacing w:val="-1"/>
        </w:rPr>
        <w:t>a</w:t>
      </w:r>
      <w:r w:rsidRPr="002D770E">
        <w:rPr>
          <w:rFonts w:eastAsia="Arial" w:cs="Arial"/>
          <w:spacing w:val="-1"/>
        </w:rPr>
        <w:t xml:space="preserve"> unique show of professionals in the field of Cooking and Sweets</w:t>
      </w:r>
      <w:r w:rsidR="00E029FB">
        <w:rPr>
          <w:rFonts w:eastAsia="Arial" w:cs="Arial"/>
          <w:spacing w:val="-1"/>
        </w:rPr>
        <w:t>, were among the organized activities</w:t>
      </w:r>
      <w:r w:rsidRPr="002D770E">
        <w:rPr>
          <w:rFonts w:eastAsia="Arial" w:cs="Arial"/>
          <w:spacing w:val="-1"/>
        </w:rPr>
        <w:t xml:space="preserve">. </w:t>
      </w:r>
    </w:p>
    <w:p w:rsidR="001B4C14" w:rsidRDefault="001B4C14" w:rsidP="001B4C14">
      <w:pPr>
        <w:tabs>
          <w:tab w:val="num" w:pos="630"/>
        </w:tabs>
        <w:bidi w:val="0"/>
        <w:ind w:left="720" w:hanging="720"/>
        <w:jc w:val="both"/>
        <w:rPr>
          <w:rFonts w:eastAsia="Arial" w:cs="Arial"/>
          <w:spacing w:val="-1"/>
        </w:rPr>
      </w:pPr>
    </w:p>
    <w:p w:rsidR="001B4C14" w:rsidRPr="002D770E" w:rsidRDefault="001B4C14" w:rsidP="001B4C14">
      <w:pPr>
        <w:tabs>
          <w:tab w:val="num" w:pos="630"/>
        </w:tabs>
        <w:bidi w:val="0"/>
        <w:ind w:left="720" w:hanging="720"/>
        <w:jc w:val="both"/>
        <w:rPr>
          <w:rFonts w:eastAsia="Arial" w:cs="Arial"/>
          <w:spacing w:val="-1"/>
        </w:rPr>
      </w:pPr>
      <w:r>
        <w:rPr>
          <w:rFonts w:eastAsia="Arial" w:cs="Arial"/>
          <w:spacing w:val="-1"/>
        </w:rPr>
        <w:t>14.</w:t>
      </w:r>
      <w:r>
        <w:rPr>
          <w:rFonts w:eastAsia="Arial" w:cs="Arial"/>
          <w:spacing w:val="-1"/>
        </w:rPr>
        <w:tab/>
        <w:t xml:space="preserve"> </w:t>
      </w:r>
      <w:r w:rsidRPr="001B4C14">
        <w:rPr>
          <w:rFonts w:eastAsia="Arial" w:cs="Arial"/>
          <w:spacing w:val="-1"/>
        </w:rPr>
        <w:t xml:space="preserve">IRCICA and </w:t>
      </w:r>
      <w:proofErr w:type="spellStart"/>
      <w:r w:rsidRPr="001B4C14">
        <w:rPr>
          <w:rFonts w:eastAsia="Arial" w:cs="Arial"/>
          <w:spacing w:val="-1"/>
        </w:rPr>
        <w:t>Pendik</w:t>
      </w:r>
      <w:proofErr w:type="spellEnd"/>
      <w:r w:rsidRPr="001B4C14">
        <w:rPr>
          <w:rFonts w:eastAsia="Arial" w:cs="Arial"/>
          <w:spacing w:val="-1"/>
        </w:rPr>
        <w:t xml:space="preserve"> Municipality in Turkey jointly organized the </w:t>
      </w:r>
      <w:proofErr w:type="spellStart"/>
      <w:r w:rsidRPr="001B4C14">
        <w:rPr>
          <w:rFonts w:eastAsia="Arial" w:cs="Arial"/>
          <w:spacing w:val="-1"/>
        </w:rPr>
        <w:t>Pendik</w:t>
      </w:r>
      <w:proofErr w:type="spellEnd"/>
      <w:r w:rsidRPr="001B4C14">
        <w:rPr>
          <w:rFonts w:eastAsia="Arial" w:cs="Arial"/>
          <w:spacing w:val="-1"/>
        </w:rPr>
        <w:t xml:space="preserve"> International Festival for Islamic Artisans</w:t>
      </w:r>
      <w:r>
        <w:rPr>
          <w:rFonts w:eastAsia="Arial" w:cs="Arial"/>
          <w:spacing w:val="-1"/>
        </w:rPr>
        <w:t xml:space="preserve"> 2015</w:t>
      </w:r>
      <w:r w:rsidRPr="001B4C14">
        <w:rPr>
          <w:rFonts w:eastAsia="Arial" w:cs="Arial"/>
          <w:spacing w:val="-1"/>
        </w:rPr>
        <w:t xml:space="preserve"> in </w:t>
      </w:r>
      <w:proofErr w:type="spellStart"/>
      <w:r w:rsidRPr="001B4C14">
        <w:rPr>
          <w:rFonts w:eastAsia="Arial" w:cs="Arial"/>
          <w:spacing w:val="-1"/>
        </w:rPr>
        <w:t>Pendik</w:t>
      </w:r>
      <w:proofErr w:type="spellEnd"/>
      <w:r w:rsidRPr="001B4C14">
        <w:rPr>
          <w:rFonts w:eastAsia="Arial" w:cs="Arial"/>
          <w:spacing w:val="-1"/>
        </w:rPr>
        <w:t xml:space="preserve">, Istanbul on 4-13 September 2015. Artisans from 34 countries participated in </w:t>
      </w:r>
      <w:r>
        <w:rPr>
          <w:rFonts w:eastAsia="Arial" w:cs="Arial"/>
          <w:spacing w:val="-1"/>
        </w:rPr>
        <w:t>the festival</w:t>
      </w:r>
      <w:r w:rsidRPr="001B4C14">
        <w:rPr>
          <w:rFonts w:eastAsia="Arial" w:cs="Arial"/>
          <w:spacing w:val="-1"/>
        </w:rPr>
        <w:t xml:space="preserve">. The festival gathered innovators and artisans in pavilions forming a traditional heritage international craft village where they displayed their works, tools, and techniques applied in the </w:t>
      </w:r>
      <w:r>
        <w:rPr>
          <w:rFonts w:eastAsia="Arial" w:cs="Arial"/>
          <w:spacing w:val="-1"/>
        </w:rPr>
        <w:t xml:space="preserve">various </w:t>
      </w:r>
      <w:r w:rsidRPr="001B4C14">
        <w:rPr>
          <w:rFonts w:eastAsia="Arial" w:cs="Arial"/>
          <w:spacing w:val="-1"/>
        </w:rPr>
        <w:t>fields</w:t>
      </w:r>
      <w:r>
        <w:rPr>
          <w:rFonts w:eastAsia="Arial" w:cs="Arial"/>
          <w:spacing w:val="-1"/>
        </w:rPr>
        <w:t xml:space="preserve"> such as: </w:t>
      </w:r>
      <w:r w:rsidRPr="001B4C14">
        <w:rPr>
          <w:rFonts w:eastAsia="Arial" w:cs="Arial"/>
          <w:spacing w:val="-1"/>
        </w:rPr>
        <w:t>Miniature, Mother-of-pearl Works, Pottery, Ornamentation, Gilding, Leather and accessories, Metal repousse, Coppersmith, Carpets, Kilims, Tapestry and Felting, Wood Engraving</w:t>
      </w:r>
      <w:r>
        <w:rPr>
          <w:rFonts w:eastAsia="Arial" w:cs="Arial"/>
          <w:spacing w:val="-1"/>
        </w:rPr>
        <w:t xml:space="preserve"> and etc. </w:t>
      </w:r>
    </w:p>
    <w:p w:rsidR="00DD2818" w:rsidRPr="002D770E" w:rsidRDefault="00DD2818" w:rsidP="002D770E">
      <w:pPr>
        <w:tabs>
          <w:tab w:val="num" w:pos="630"/>
        </w:tabs>
        <w:bidi w:val="0"/>
        <w:ind w:left="720" w:hanging="720"/>
        <w:jc w:val="both"/>
        <w:rPr>
          <w:rFonts w:eastAsia="Arial" w:cs="Arial"/>
          <w:spacing w:val="-1"/>
        </w:rPr>
      </w:pPr>
    </w:p>
    <w:p w:rsidR="00595039" w:rsidRPr="00AF7F18" w:rsidRDefault="00595039" w:rsidP="00285134">
      <w:pPr>
        <w:pStyle w:val="ListParagraph"/>
        <w:numPr>
          <w:ilvl w:val="0"/>
          <w:numId w:val="17"/>
        </w:numPr>
        <w:jc w:val="both"/>
        <w:outlineLvl w:val="2"/>
        <w:rPr>
          <w:b/>
          <w:bCs/>
          <w:sz w:val="24"/>
          <w:szCs w:val="24"/>
        </w:rPr>
      </w:pPr>
      <w:r w:rsidRPr="00AF7F18">
        <w:rPr>
          <w:rFonts w:asciiTheme="majorBidi" w:hAnsiTheme="majorBidi" w:cstheme="majorBidi"/>
          <w:b/>
          <w:bCs/>
          <w:sz w:val="24"/>
          <w:szCs w:val="24"/>
        </w:rPr>
        <w:lastRenderedPageBreak/>
        <w:t>First OIC International Forum on Islamic Tourism</w:t>
      </w:r>
    </w:p>
    <w:p w:rsidR="00595039" w:rsidRDefault="00595039" w:rsidP="00595039">
      <w:pPr>
        <w:pStyle w:val="ListParagraph"/>
        <w:rPr>
          <w:rFonts w:asciiTheme="majorBidi" w:hAnsiTheme="majorBidi" w:cstheme="majorBidi"/>
        </w:rPr>
      </w:pPr>
    </w:p>
    <w:p w:rsidR="00595039" w:rsidRPr="00E96580" w:rsidRDefault="001B4C14" w:rsidP="00B11A70">
      <w:pPr>
        <w:tabs>
          <w:tab w:val="num" w:pos="630"/>
        </w:tabs>
        <w:bidi w:val="0"/>
        <w:ind w:left="720" w:hanging="720"/>
        <w:jc w:val="both"/>
      </w:pPr>
      <w:r>
        <w:t>15</w:t>
      </w:r>
      <w:r w:rsidR="00700287">
        <w:t>.</w:t>
      </w:r>
      <w:r w:rsidR="00595039">
        <w:t xml:space="preserve"> </w:t>
      </w:r>
      <w:r w:rsidR="00595039">
        <w:tab/>
      </w:r>
      <w:r w:rsidR="00595039">
        <w:tab/>
      </w:r>
      <w:r w:rsidR="00B11A70">
        <w:t xml:space="preserve">In line with the Resolution of the </w:t>
      </w:r>
      <w:proofErr w:type="gramStart"/>
      <w:r w:rsidR="00B11A70">
        <w:t>8</w:t>
      </w:r>
      <w:r w:rsidR="00B11A70" w:rsidRPr="00B11A70">
        <w:rPr>
          <w:vertAlign w:val="superscript"/>
        </w:rPr>
        <w:t>th</w:t>
      </w:r>
      <w:proofErr w:type="gramEnd"/>
      <w:r w:rsidR="00B11A70">
        <w:t xml:space="preserve"> ICTM, the </w:t>
      </w:r>
      <w:r w:rsidR="00B11A70" w:rsidRPr="004456EA">
        <w:rPr>
          <w:rFonts w:asciiTheme="majorBidi" w:hAnsiTheme="majorBidi" w:cstheme="majorBidi"/>
        </w:rPr>
        <w:t>Republic of Indonesia</w:t>
      </w:r>
      <w:r w:rsidR="00B11A70" w:rsidRPr="00595039">
        <w:t xml:space="preserve"> </w:t>
      </w:r>
      <w:r w:rsidR="00B11A70">
        <w:t>hosted t</w:t>
      </w:r>
      <w:r w:rsidR="00595039" w:rsidRPr="00595039">
        <w:t>he</w:t>
      </w:r>
      <w:r w:rsidR="00595039" w:rsidRPr="004456EA">
        <w:rPr>
          <w:rFonts w:asciiTheme="majorBidi" w:hAnsiTheme="majorBidi" w:cstheme="majorBidi"/>
        </w:rPr>
        <w:t xml:space="preserve"> First OIC International Forum on Islamic Tourism in Jakarta, on 2-3 June 2014. The Forum was attended by delegates from 27 OIC Member States, representatives of the OIC General Secretariat, SESRIC and ICDT, as well as members of the Private Sector, </w:t>
      </w:r>
      <w:r w:rsidR="00595039">
        <w:rPr>
          <w:rFonts w:asciiTheme="majorBidi" w:hAnsiTheme="majorBidi" w:cstheme="majorBidi"/>
        </w:rPr>
        <w:t>r</w:t>
      </w:r>
      <w:r w:rsidR="00595039" w:rsidRPr="004456EA">
        <w:rPr>
          <w:rFonts w:asciiTheme="majorBidi" w:hAnsiTheme="majorBidi" w:cstheme="majorBidi"/>
        </w:rPr>
        <w:t xml:space="preserve">esearch institutions and other Civil Society </w:t>
      </w:r>
      <w:r w:rsidR="00595039">
        <w:rPr>
          <w:rFonts w:asciiTheme="majorBidi" w:hAnsiTheme="majorBidi" w:cstheme="majorBidi"/>
        </w:rPr>
        <w:t>o</w:t>
      </w:r>
      <w:r w:rsidR="00595039" w:rsidRPr="004456EA">
        <w:rPr>
          <w:rFonts w:asciiTheme="majorBidi" w:hAnsiTheme="majorBidi" w:cstheme="majorBidi"/>
        </w:rPr>
        <w:t xml:space="preserve">rganizations. </w:t>
      </w:r>
    </w:p>
    <w:p w:rsidR="00595039" w:rsidRDefault="00595039" w:rsidP="00595039">
      <w:pPr>
        <w:tabs>
          <w:tab w:val="left" w:pos="270"/>
          <w:tab w:val="right" w:pos="9000"/>
        </w:tabs>
        <w:bidi w:val="0"/>
        <w:ind w:left="270"/>
        <w:jc w:val="both"/>
        <w:outlineLvl w:val="2"/>
      </w:pPr>
    </w:p>
    <w:p w:rsidR="00595039" w:rsidRDefault="001B544B" w:rsidP="001B4C14">
      <w:pPr>
        <w:tabs>
          <w:tab w:val="num" w:pos="630"/>
        </w:tabs>
        <w:bidi w:val="0"/>
        <w:ind w:left="720" w:hanging="720"/>
        <w:jc w:val="both"/>
      </w:pPr>
      <w:r>
        <w:rPr>
          <w:rFonts w:asciiTheme="majorBidi" w:hAnsiTheme="majorBidi" w:cstheme="majorBidi"/>
        </w:rPr>
        <w:t>1</w:t>
      </w:r>
      <w:r w:rsidR="001B4C14">
        <w:rPr>
          <w:rFonts w:asciiTheme="majorBidi" w:hAnsiTheme="majorBidi" w:cstheme="majorBidi"/>
        </w:rPr>
        <w:t>6</w:t>
      </w:r>
      <w:r w:rsidR="00700287">
        <w:rPr>
          <w:rFonts w:asciiTheme="majorBidi" w:hAnsiTheme="majorBidi" w:cstheme="majorBidi"/>
        </w:rPr>
        <w:t>.</w:t>
      </w:r>
      <w:r w:rsidR="00595039">
        <w:rPr>
          <w:rFonts w:asciiTheme="majorBidi" w:hAnsiTheme="majorBidi" w:cstheme="majorBidi"/>
        </w:rPr>
        <w:tab/>
      </w:r>
      <w:r w:rsidR="00595039">
        <w:rPr>
          <w:rFonts w:asciiTheme="majorBidi" w:hAnsiTheme="majorBidi" w:cstheme="majorBidi"/>
        </w:rPr>
        <w:tab/>
      </w:r>
      <w:r w:rsidR="00595039" w:rsidRPr="00E96580">
        <w:rPr>
          <w:rFonts w:asciiTheme="majorBidi" w:hAnsiTheme="majorBidi" w:cstheme="majorBidi"/>
        </w:rPr>
        <w:t xml:space="preserve">The Forum made very important recommendations that can complement the on-going efforts at increasing Islamic financial and economic products, in such a manner as to stimulate economic activities in OIC Member States, while as the same increasing economic welfare through social and financial inclusion among OIC citizens. </w:t>
      </w:r>
    </w:p>
    <w:p w:rsidR="00595039" w:rsidRDefault="00595039" w:rsidP="00595039">
      <w:pPr>
        <w:pStyle w:val="ListParagraph"/>
        <w:rPr>
          <w:rFonts w:asciiTheme="majorBidi" w:hAnsiTheme="majorBidi" w:cstheme="majorBidi"/>
        </w:rPr>
      </w:pPr>
    </w:p>
    <w:p w:rsidR="00595039" w:rsidRPr="006C4F67" w:rsidRDefault="00285134" w:rsidP="001B4C14">
      <w:pPr>
        <w:tabs>
          <w:tab w:val="num" w:pos="630"/>
        </w:tabs>
        <w:bidi w:val="0"/>
        <w:ind w:left="720" w:hanging="720"/>
        <w:jc w:val="both"/>
      </w:pPr>
      <w:r>
        <w:rPr>
          <w:rFonts w:asciiTheme="majorBidi" w:hAnsiTheme="majorBidi" w:cstheme="majorBidi"/>
        </w:rPr>
        <w:t>1</w:t>
      </w:r>
      <w:r w:rsidR="001B4C14">
        <w:rPr>
          <w:rFonts w:asciiTheme="majorBidi" w:hAnsiTheme="majorBidi" w:cstheme="majorBidi"/>
        </w:rPr>
        <w:t>7</w:t>
      </w:r>
      <w:r w:rsidR="00700287">
        <w:rPr>
          <w:rFonts w:asciiTheme="majorBidi" w:hAnsiTheme="majorBidi" w:cstheme="majorBidi"/>
        </w:rPr>
        <w:t>.</w:t>
      </w:r>
      <w:r w:rsidR="00595039">
        <w:rPr>
          <w:rFonts w:asciiTheme="majorBidi" w:hAnsiTheme="majorBidi" w:cstheme="majorBidi"/>
        </w:rPr>
        <w:t xml:space="preserve"> </w:t>
      </w:r>
      <w:r w:rsidR="00595039">
        <w:rPr>
          <w:rFonts w:asciiTheme="majorBidi" w:hAnsiTheme="majorBidi" w:cstheme="majorBidi"/>
        </w:rPr>
        <w:tab/>
      </w:r>
      <w:r w:rsidR="00595039">
        <w:rPr>
          <w:rFonts w:asciiTheme="majorBidi" w:hAnsiTheme="majorBidi" w:cstheme="majorBidi"/>
        </w:rPr>
        <w:tab/>
        <w:t>Specifically, t</w:t>
      </w:r>
      <w:r w:rsidR="00595039" w:rsidRPr="00E96580">
        <w:rPr>
          <w:rFonts w:asciiTheme="majorBidi" w:hAnsiTheme="majorBidi" w:cstheme="majorBidi"/>
        </w:rPr>
        <w:t xml:space="preserve">he Forum </w:t>
      </w:r>
      <w:r w:rsidR="00595039">
        <w:rPr>
          <w:rFonts w:asciiTheme="majorBidi" w:hAnsiTheme="majorBidi" w:cstheme="majorBidi"/>
        </w:rPr>
        <w:t xml:space="preserve">urged the OIC to promote awareness on the significance of Islamic tourism for economic purposes with the aim of fostering unity among the peoples of the Islamic </w:t>
      </w:r>
      <w:proofErr w:type="spellStart"/>
      <w:r w:rsidR="00595039">
        <w:rPr>
          <w:rFonts w:asciiTheme="majorBidi" w:hAnsiTheme="majorBidi" w:cstheme="majorBidi"/>
        </w:rPr>
        <w:t>Ummah</w:t>
      </w:r>
      <w:proofErr w:type="spellEnd"/>
      <w:r w:rsidR="00595039">
        <w:rPr>
          <w:rFonts w:asciiTheme="majorBidi" w:hAnsiTheme="majorBidi" w:cstheme="majorBidi"/>
        </w:rPr>
        <w:t xml:space="preserve">. It also recommended the convening of an annual forum on Islamic tourism, including developing </w:t>
      </w:r>
      <w:proofErr w:type="gramStart"/>
      <w:r w:rsidR="00595039">
        <w:rPr>
          <w:rFonts w:asciiTheme="majorBidi" w:hAnsiTheme="majorBidi" w:cstheme="majorBidi"/>
        </w:rPr>
        <w:t>its</w:t>
      </w:r>
      <w:proofErr w:type="gramEnd"/>
      <w:r w:rsidR="00595039">
        <w:rPr>
          <w:rFonts w:asciiTheme="majorBidi" w:hAnsiTheme="majorBidi" w:cstheme="majorBidi"/>
        </w:rPr>
        <w:t xml:space="preserve"> branding and positioning in the global tourism market. Furthermore, the Forum recommended the promotion of Sharia-based tourism flows among OIC member states, by implementing national policies to enhance intra-OIC tourist flows, </w:t>
      </w:r>
      <w:proofErr w:type="spellStart"/>
      <w:r w:rsidR="00595039">
        <w:rPr>
          <w:rFonts w:asciiTheme="majorBidi" w:hAnsiTheme="majorBidi" w:cstheme="majorBidi"/>
        </w:rPr>
        <w:t>through</w:t>
      </w:r>
      <w:proofErr w:type="spellEnd"/>
      <w:r w:rsidR="00595039">
        <w:rPr>
          <w:rFonts w:asciiTheme="majorBidi" w:hAnsiTheme="majorBidi" w:cstheme="majorBidi"/>
        </w:rPr>
        <w:t xml:space="preserve">, inter alia, visa facilitation, provision of conducive climate on investment, and capacity-building. </w:t>
      </w:r>
    </w:p>
    <w:p w:rsidR="00595039" w:rsidRDefault="00595039" w:rsidP="00595039">
      <w:pPr>
        <w:pStyle w:val="ListParagraph"/>
        <w:rPr>
          <w:rFonts w:asciiTheme="majorBidi" w:hAnsiTheme="majorBidi" w:cstheme="majorBidi"/>
        </w:rPr>
      </w:pPr>
    </w:p>
    <w:p w:rsidR="00595039" w:rsidRPr="00A604E8" w:rsidRDefault="007A6E9E" w:rsidP="001B4C14">
      <w:pPr>
        <w:tabs>
          <w:tab w:val="num" w:pos="630"/>
        </w:tabs>
        <w:bidi w:val="0"/>
        <w:ind w:left="720" w:hanging="720"/>
        <w:jc w:val="both"/>
      </w:pPr>
      <w:r>
        <w:rPr>
          <w:rFonts w:asciiTheme="majorBidi" w:hAnsiTheme="majorBidi" w:cstheme="majorBidi"/>
        </w:rPr>
        <w:t>1</w:t>
      </w:r>
      <w:r w:rsidR="001B4C14">
        <w:rPr>
          <w:rFonts w:asciiTheme="majorBidi" w:hAnsiTheme="majorBidi" w:cstheme="majorBidi"/>
        </w:rPr>
        <w:t>8</w:t>
      </w:r>
      <w:r w:rsidR="00700287">
        <w:rPr>
          <w:rFonts w:asciiTheme="majorBidi" w:hAnsiTheme="majorBidi" w:cstheme="majorBidi"/>
        </w:rPr>
        <w:t>.</w:t>
      </w:r>
      <w:r w:rsidR="00595039">
        <w:rPr>
          <w:rFonts w:asciiTheme="majorBidi" w:hAnsiTheme="majorBidi" w:cstheme="majorBidi"/>
        </w:rPr>
        <w:tab/>
      </w:r>
      <w:r w:rsidR="00595039">
        <w:rPr>
          <w:rFonts w:asciiTheme="majorBidi" w:hAnsiTheme="majorBidi" w:cstheme="majorBidi"/>
        </w:rPr>
        <w:tab/>
        <w:t xml:space="preserve">The meeting also identified actions in the domain of capacity-building, a detailed study and research on Islamic tourism and the behavior of the Muslim traveler,  investment opportunities, development of cultural sites, information on history of arts and science in Islam, activation of tourism committee by SMIIC, encouraging business transactions in the field of Islamic tourism. </w:t>
      </w:r>
    </w:p>
    <w:p w:rsidR="00595039" w:rsidRDefault="00595039" w:rsidP="00595039">
      <w:pPr>
        <w:pStyle w:val="ListParagraph"/>
        <w:rPr>
          <w:rFonts w:asciiTheme="majorBidi" w:hAnsiTheme="majorBidi" w:cstheme="majorBidi"/>
        </w:rPr>
      </w:pPr>
    </w:p>
    <w:p w:rsidR="00595039" w:rsidRPr="003572ED" w:rsidRDefault="00285134" w:rsidP="001B4C14">
      <w:pPr>
        <w:tabs>
          <w:tab w:val="num" w:pos="630"/>
        </w:tabs>
        <w:bidi w:val="0"/>
        <w:ind w:left="720" w:hanging="720"/>
        <w:jc w:val="both"/>
      </w:pPr>
      <w:r>
        <w:rPr>
          <w:rFonts w:asciiTheme="majorBidi" w:hAnsiTheme="majorBidi" w:cstheme="majorBidi"/>
        </w:rPr>
        <w:t>1</w:t>
      </w:r>
      <w:r w:rsidR="001B4C14">
        <w:rPr>
          <w:rFonts w:asciiTheme="majorBidi" w:hAnsiTheme="majorBidi" w:cstheme="majorBidi"/>
        </w:rPr>
        <w:t>9</w:t>
      </w:r>
      <w:r w:rsidR="00700287">
        <w:rPr>
          <w:rFonts w:asciiTheme="majorBidi" w:hAnsiTheme="majorBidi" w:cstheme="majorBidi"/>
        </w:rPr>
        <w:t>.</w:t>
      </w:r>
      <w:r w:rsidR="00595039">
        <w:rPr>
          <w:rFonts w:asciiTheme="majorBidi" w:hAnsiTheme="majorBidi" w:cstheme="majorBidi"/>
        </w:rPr>
        <w:tab/>
        <w:t xml:space="preserve"> In this regard, The </w:t>
      </w:r>
      <w:r w:rsidR="00595039" w:rsidRPr="00E96580">
        <w:rPr>
          <w:rFonts w:asciiTheme="majorBidi" w:hAnsiTheme="majorBidi" w:cstheme="majorBidi"/>
        </w:rPr>
        <w:t xml:space="preserve">Republic of Indonesia has </w:t>
      </w:r>
      <w:r w:rsidR="00595039">
        <w:rPr>
          <w:rFonts w:asciiTheme="majorBidi" w:hAnsiTheme="majorBidi" w:cstheme="majorBidi"/>
        </w:rPr>
        <w:t xml:space="preserve">graciously </w:t>
      </w:r>
      <w:r w:rsidR="00595039" w:rsidRPr="00E96580">
        <w:rPr>
          <w:rFonts w:asciiTheme="majorBidi" w:hAnsiTheme="majorBidi" w:cstheme="majorBidi"/>
        </w:rPr>
        <w:t xml:space="preserve">agreed to act as a coordinator for Islamic tourism </w:t>
      </w:r>
      <w:proofErr w:type="gramStart"/>
      <w:r w:rsidR="00595039" w:rsidRPr="00E96580">
        <w:rPr>
          <w:rFonts w:asciiTheme="majorBidi" w:hAnsiTheme="majorBidi" w:cstheme="majorBidi"/>
        </w:rPr>
        <w:t>to further facilitate</w:t>
      </w:r>
      <w:proofErr w:type="gramEnd"/>
      <w:r w:rsidR="00595039" w:rsidRPr="00E96580">
        <w:rPr>
          <w:rFonts w:asciiTheme="majorBidi" w:hAnsiTheme="majorBidi" w:cstheme="majorBidi"/>
        </w:rPr>
        <w:t xml:space="preserve"> the development of Islamic Tourism among the Member States</w:t>
      </w:r>
      <w:r w:rsidR="00595039">
        <w:rPr>
          <w:rFonts w:asciiTheme="majorBidi" w:hAnsiTheme="majorBidi" w:cstheme="majorBidi"/>
        </w:rPr>
        <w:t xml:space="preserve">. The General Secretariat has taken note of the recent communication by the Kingdom of Saudi Arabia, indicating the </w:t>
      </w:r>
      <w:proofErr w:type="gramStart"/>
      <w:r w:rsidR="00595039">
        <w:rPr>
          <w:rFonts w:asciiTheme="majorBidi" w:hAnsiTheme="majorBidi" w:cstheme="majorBidi"/>
        </w:rPr>
        <w:t>latter’s</w:t>
      </w:r>
      <w:proofErr w:type="gramEnd"/>
      <w:r w:rsidR="00595039">
        <w:rPr>
          <w:rFonts w:asciiTheme="majorBidi" w:hAnsiTheme="majorBidi" w:cstheme="majorBidi"/>
        </w:rPr>
        <w:t xml:space="preserve"> desire to actively participate in the programme. The General Secretariat is embarking on arrangements to invite interested OIC member states to host the second edition of the Forum during the 2016 with the anticipated participation of relevant stakeholders in the tourism industries of the OIC. The objectives of the Forum will include, among others, sensitization of national tourism associations in OIC member states to the need to develop Islamic tourism products, enhance </w:t>
      </w:r>
      <w:proofErr w:type="gramStart"/>
      <w:r w:rsidR="00595039">
        <w:rPr>
          <w:rFonts w:asciiTheme="majorBidi" w:hAnsiTheme="majorBidi" w:cstheme="majorBidi"/>
        </w:rPr>
        <w:t>capacity-building</w:t>
      </w:r>
      <w:proofErr w:type="gramEnd"/>
      <w:r w:rsidR="00595039">
        <w:rPr>
          <w:rFonts w:asciiTheme="majorBidi" w:hAnsiTheme="majorBidi" w:cstheme="majorBidi"/>
        </w:rPr>
        <w:t xml:space="preserve"> and infrastructure development, and encourage increased certification of Islamic tourism service providers. </w:t>
      </w:r>
    </w:p>
    <w:p w:rsidR="00595039" w:rsidRPr="001811A4" w:rsidRDefault="00595039" w:rsidP="00595039">
      <w:pPr>
        <w:bidi w:val="0"/>
        <w:jc w:val="both"/>
        <w:outlineLvl w:val="2"/>
        <w:rPr>
          <w:rFonts w:asciiTheme="majorBidi" w:hAnsiTheme="majorBidi" w:cstheme="majorBidi"/>
          <w:b/>
          <w:bCs/>
          <w:i/>
          <w:iCs/>
          <w:color w:val="000000"/>
        </w:rPr>
      </w:pPr>
    </w:p>
    <w:p w:rsidR="00595039" w:rsidRPr="00AF7F18" w:rsidRDefault="00595039" w:rsidP="00285134">
      <w:pPr>
        <w:pStyle w:val="ListParagraph"/>
        <w:numPr>
          <w:ilvl w:val="0"/>
          <w:numId w:val="17"/>
        </w:numPr>
        <w:jc w:val="both"/>
        <w:outlineLvl w:val="2"/>
        <w:rPr>
          <w:rFonts w:asciiTheme="majorBidi" w:hAnsiTheme="majorBidi" w:cstheme="majorBidi"/>
          <w:b/>
          <w:bCs/>
          <w:sz w:val="24"/>
          <w:szCs w:val="24"/>
        </w:rPr>
      </w:pPr>
      <w:r w:rsidRPr="00AF7F18">
        <w:rPr>
          <w:rFonts w:asciiTheme="majorBidi" w:hAnsiTheme="majorBidi" w:cstheme="majorBidi"/>
          <w:b/>
          <w:bCs/>
          <w:color w:val="000000"/>
          <w:sz w:val="24"/>
          <w:szCs w:val="24"/>
          <w:lang w:val="en-GB"/>
        </w:rPr>
        <w:t>2</w:t>
      </w:r>
      <w:r w:rsidRPr="00AF7F18">
        <w:rPr>
          <w:rFonts w:asciiTheme="majorBidi" w:hAnsiTheme="majorBidi" w:cstheme="majorBidi"/>
          <w:b/>
          <w:bCs/>
          <w:color w:val="000000"/>
          <w:sz w:val="24"/>
          <w:szCs w:val="24"/>
          <w:vertAlign w:val="superscript"/>
          <w:lang w:val="en-GB"/>
        </w:rPr>
        <w:t>nd</w:t>
      </w:r>
      <w:r w:rsidRPr="00AF7F18">
        <w:rPr>
          <w:rFonts w:asciiTheme="majorBidi" w:hAnsiTheme="majorBidi" w:cstheme="majorBidi"/>
          <w:b/>
          <w:bCs/>
          <w:color w:val="000000"/>
          <w:sz w:val="24"/>
          <w:szCs w:val="24"/>
          <w:lang w:val="en-GB"/>
        </w:rPr>
        <w:t xml:space="preserve"> Meeting of </w:t>
      </w:r>
      <w:r w:rsidRPr="00AF7F18">
        <w:rPr>
          <w:rFonts w:asciiTheme="majorBidi" w:hAnsiTheme="majorBidi" w:cstheme="majorBidi"/>
          <w:b/>
          <w:bCs/>
          <w:sz w:val="24"/>
          <w:szCs w:val="24"/>
        </w:rPr>
        <w:t>the OIC/COMCEC Private Sector Tourism Forum</w:t>
      </w:r>
    </w:p>
    <w:p w:rsidR="00595039" w:rsidRPr="00FA1A63" w:rsidRDefault="00595039" w:rsidP="00595039">
      <w:pPr>
        <w:bidi w:val="0"/>
        <w:jc w:val="mediumKashida"/>
        <w:outlineLvl w:val="2"/>
        <w:rPr>
          <w:b/>
          <w:bCs/>
          <w:i/>
          <w:iCs/>
          <w:color w:val="000000"/>
        </w:rPr>
      </w:pPr>
    </w:p>
    <w:p w:rsidR="00595039" w:rsidRPr="00FA1A63" w:rsidRDefault="001B4C14" w:rsidP="00FD3958">
      <w:pPr>
        <w:tabs>
          <w:tab w:val="num" w:pos="630"/>
        </w:tabs>
        <w:bidi w:val="0"/>
        <w:ind w:left="720" w:hanging="720"/>
        <w:jc w:val="both"/>
      </w:pPr>
      <w:r>
        <w:t>20</w:t>
      </w:r>
      <w:r w:rsidR="00700287">
        <w:t>.</w:t>
      </w:r>
      <w:r w:rsidR="00700287">
        <w:tab/>
      </w:r>
      <w:r w:rsidR="00700287">
        <w:tab/>
      </w:r>
      <w:r w:rsidR="00595039" w:rsidRPr="00FA1A63">
        <w:t>The</w:t>
      </w:r>
      <w:r w:rsidR="00595039" w:rsidRPr="00FA1A63">
        <w:rPr>
          <w:color w:val="000000"/>
          <w:lang w:val="en-GB"/>
        </w:rPr>
        <w:t xml:space="preserve"> </w:t>
      </w:r>
      <w:r w:rsidR="00595039" w:rsidRPr="00FA1A63">
        <w:t>General</w:t>
      </w:r>
      <w:r w:rsidR="00595039" w:rsidRPr="00FA1A63">
        <w:rPr>
          <w:color w:val="000000"/>
          <w:lang w:val="en-GB"/>
        </w:rPr>
        <w:t xml:space="preserve"> Secretariat participated in the </w:t>
      </w:r>
      <w:proofErr w:type="gramStart"/>
      <w:r w:rsidR="00595039" w:rsidRPr="00FA1A63">
        <w:rPr>
          <w:color w:val="000000"/>
          <w:lang w:val="en-GB"/>
        </w:rPr>
        <w:t>2</w:t>
      </w:r>
      <w:r w:rsidR="00595039" w:rsidRPr="00FA1A63">
        <w:rPr>
          <w:color w:val="000000"/>
          <w:vertAlign w:val="superscript"/>
          <w:lang w:val="en-GB"/>
        </w:rPr>
        <w:t>nd</w:t>
      </w:r>
      <w:proofErr w:type="gramEnd"/>
      <w:r w:rsidR="00595039" w:rsidRPr="00FA1A63">
        <w:rPr>
          <w:color w:val="000000"/>
          <w:lang w:val="en-GB"/>
        </w:rPr>
        <w:t xml:space="preserve"> Meeting of </w:t>
      </w:r>
      <w:r w:rsidR="00595039" w:rsidRPr="00FA1A63">
        <w:t xml:space="preserve">the OIC/COMCEC Private Sector Tourism Forum held in Istanbul, Republic of Turkey, on 16-17 December 2013. The Forum </w:t>
      </w:r>
      <w:proofErr w:type="gramStart"/>
      <w:r w:rsidR="00595039" w:rsidRPr="00FA1A63">
        <w:t>was attended</w:t>
      </w:r>
      <w:proofErr w:type="gramEnd"/>
      <w:r w:rsidR="00595039" w:rsidRPr="00FA1A63">
        <w:t xml:space="preserve"> by 16 OIC member states. The Republic of Turkey (COMCEC Coordination Office), SESRIC and ICDT </w:t>
      </w:r>
      <w:proofErr w:type="gramStart"/>
      <w:r w:rsidR="00595039" w:rsidRPr="00FA1A63">
        <w:t>were also in attendance</w:t>
      </w:r>
      <w:proofErr w:type="gramEnd"/>
      <w:r w:rsidR="00595039" w:rsidRPr="00FA1A63">
        <w:t xml:space="preserve">.  </w:t>
      </w:r>
      <w:proofErr w:type="gramStart"/>
      <w:r w:rsidR="00595039" w:rsidRPr="00FA1A63">
        <w:t>Several presentations were made by keynote speakers</w:t>
      </w:r>
      <w:proofErr w:type="gramEnd"/>
      <w:r w:rsidR="00595039" w:rsidRPr="00FA1A63">
        <w:t xml:space="preserve"> from both the Public and Private Sector agencies as well </w:t>
      </w:r>
      <w:r w:rsidR="00595039" w:rsidRPr="00FA1A63">
        <w:lastRenderedPageBreak/>
        <w:t xml:space="preserve">as SESRIC. In addition, delegations from 13 OIC member states presented their national experiences on promoting tourism in their respective countries. </w:t>
      </w:r>
    </w:p>
    <w:p w:rsidR="00595039" w:rsidRPr="00FA1A63" w:rsidRDefault="00595039" w:rsidP="00595039">
      <w:pPr>
        <w:bidi w:val="0"/>
        <w:jc w:val="lowKashida"/>
        <w:outlineLvl w:val="2"/>
      </w:pPr>
    </w:p>
    <w:p w:rsidR="00595039" w:rsidRPr="00FA1A63" w:rsidRDefault="001B4C14" w:rsidP="00ED0962">
      <w:pPr>
        <w:tabs>
          <w:tab w:val="num" w:pos="360"/>
          <w:tab w:val="num" w:pos="630"/>
        </w:tabs>
        <w:bidi w:val="0"/>
        <w:ind w:left="720" w:hanging="720"/>
        <w:jc w:val="both"/>
      </w:pPr>
      <w:r>
        <w:t>21</w:t>
      </w:r>
      <w:r w:rsidR="00700287">
        <w:t>.</w:t>
      </w:r>
      <w:r w:rsidR="00700287">
        <w:tab/>
      </w:r>
      <w:r w:rsidR="00700287">
        <w:tab/>
      </w:r>
      <w:r w:rsidR="00700287">
        <w:tab/>
      </w:r>
      <w:r w:rsidR="00595039" w:rsidRPr="00FA1A63">
        <w:t>The Forum recommended   the need for training and exchange programs, B2B Meetings and workshops for the private sector representatives. It also underlined the importance of developing cultural tourism routes and joint tours in the OIC  region, while underscoring the necessity of creating online platforms to promote the tourist destinations and facilitate communication and networking among the private sector representatives in OIC member states.</w:t>
      </w:r>
    </w:p>
    <w:p w:rsidR="00595039" w:rsidRPr="00FA1A63" w:rsidRDefault="00595039" w:rsidP="00595039">
      <w:pPr>
        <w:ind w:left="720"/>
      </w:pPr>
    </w:p>
    <w:p w:rsidR="00595039" w:rsidRPr="00FA1A63" w:rsidRDefault="001B4C14" w:rsidP="00ED0962">
      <w:pPr>
        <w:tabs>
          <w:tab w:val="num" w:pos="360"/>
          <w:tab w:val="num" w:pos="630"/>
        </w:tabs>
        <w:bidi w:val="0"/>
        <w:ind w:left="720" w:hanging="720"/>
        <w:jc w:val="both"/>
      </w:pPr>
      <w:r>
        <w:t>22</w:t>
      </w:r>
      <w:r w:rsidR="00700287">
        <w:t>.</w:t>
      </w:r>
      <w:r w:rsidR="00700287">
        <w:tab/>
      </w:r>
      <w:r w:rsidR="00700287">
        <w:tab/>
      </w:r>
      <w:r w:rsidR="00700287">
        <w:tab/>
      </w:r>
      <w:r w:rsidR="00595039" w:rsidRPr="00FA1A63">
        <w:t>Notwithstanding the fact that the OIC/COMCEC Private Sector Tourism Forum aims at bringing together  public and private players in the tourism sector in order to exchange information, ideas and discuss  some of the most important present and future challenges of tourism development in OIC countries, majority of the participants of the 2</w:t>
      </w:r>
      <w:r w:rsidR="00595039" w:rsidRPr="00FA1A63">
        <w:rPr>
          <w:vertAlign w:val="superscript"/>
        </w:rPr>
        <w:t>nd</w:t>
      </w:r>
      <w:r w:rsidR="00595039" w:rsidRPr="00FA1A63">
        <w:t xml:space="preserve"> Forum was from public sector.  It is, therefore, essential for OIC and its relevant institutions to encourage </w:t>
      </w:r>
      <w:proofErr w:type="gramStart"/>
      <w:r w:rsidR="00595039" w:rsidRPr="00FA1A63">
        <w:t>more inclusive participation of the Private Sector agencies in the future</w:t>
      </w:r>
      <w:proofErr w:type="gramEnd"/>
      <w:r w:rsidR="00595039" w:rsidRPr="00FA1A63">
        <w:t xml:space="preserve"> meetings of this nature.  </w:t>
      </w:r>
    </w:p>
    <w:p w:rsidR="00595039" w:rsidRPr="00FA1A63" w:rsidRDefault="00595039" w:rsidP="00595039">
      <w:pPr>
        <w:tabs>
          <w:tab w:val="left" w:pos="360"/>
          <w:tab w:val="right" w:pos="9000"/>
        </w:tabs>
        <w:bidi w:val="0"/>
        <w:jc w:val="lowKashida"/>
        <w:outlineLvl w:val="2"/>
        <w:rPr>
          <w:b/>
          <w:bCs/>
        </w:rPr>
      </w:pPr>
    </w:p>
    <w:p w:rsidR="001811A4" w:rsidRPr="00AF7F18" w:rsidRDefault="001811A4" w:rsidP="00285134">
      <w:pPr>
        <w:pStyle w:val="ListParagraph"/>
        <w:numPr>
          <w:ilvl w:val="0"/>
          <w:numId w:val="17"/>
        </w:numPr>
        <w:jc w:val="both"/>
        <w:outlineLvl w:val="2"/>
        <w:rPr>
          <w:rFonts w:asciiTheme="majorBidi" w:hAnsiTheme="majorBidi" w:cstheme="majorBidi"/>
          <w:b/>
          <w:bCs/>
          <w:color w:val="000000"/>
          <w:sz w:val="24"/>
          <w:szCs w:val="24"/>
        </w:rPr>
      </w:pPr>
      <w:r w:rsidRPr="00AF7F18">
        <w:rPr>
          <w:rFonts w:asciiTheme="majorBidi" w:hAnsiTheme="majorBidi" w:cstheme="majorBidi"/>
          <w:b/>
          <w:bCs/>
          <w:color w:val="000000"/>
          <w:sz w:val="24"/>
          <w:szCs w:val="24"/>
        </w:rPr>
        <w:t>Regional Project on Sustainable Tourism Development in a Network of Cross-Border Parks and Protected Areas in West Africa</w:t>
      </w:r>
    </w:p>
    <w:p w:rsidR="001811A4" w:rsidRPr="00285134" w:rsidRDefault="001811A4" w:rsidP="001811A4">
      <w:pPr>
        <w:tabs>
          <w:tab w:val="left" w:pos="720"/>
          <w:tab w:val="right" w:pos="9000"/>
        </w:tabs>
        <w:bidi w:val="0"/>
        <w:jc w:val="both"/>
        <w:outlineLvl w:val="2"/>
        <w:rPr>
          <w:b/>
          <w:bCs/>
          <w:color w:val="000000"/>
        </w:rPr>
      </w:pPr>
    </w:p>
    <w:p w:rsidR="00AE2F4A" w:rsidRDefault="001B4C14" w:rsidP="00BD5E0B">
      <w:pPr>
        <w:tabs>
          <w:tab w:val="num" w:pos="360"/>
          <w:tab w:val="num" w:pos="630"/>
        </w:tabs>
        <w:bidi w:val="0"/>
        <w:ind w:left="720" w:hanging="720"/>
        <w:jc w:val="both"/>
      </w:pPr>
      <w:r>
        <w:rPr>
          <w:rFonts w:asciiTheme="majorBidi" w:hAnsiTheme="majorBidi" w:cstheme="majorBidi"/>
        </w:rPr>
        <w:t>23</w:t>
      </w:r>
      <w:r w:rsidR="00700287">
        <w:rPr>
          <w:rFonts w:asciiTheme="majorBidi" w:hAnsiTheme="majorBidi" w:cstheme="majorBidi"/>
        </w:rPr>
        <w:t>.</w:t>
      </w:r>
      <w:r w:rsidR="00700287">
        <w:rPr>
          <w:rFonts w:asciiTheme="majorBidi" w:hAnsiTheme="majorBidi" w:cstheme="majorBidi"/>
        </w:rPr>
        <w:tab/>
      </w:r>
      <w:r w:rsidR="00595039">
        <w:rPr>
          <w:rFonts w:asciiTheme="majorBidi" w:hAnsiTheme="majorBidi" w:cstheme="majorBidi"/>
        </w:rPr>
        <w:t xml:space="preserve"> </w:t>
      </w:r>
      <w:r w:rsidR="00700287">
        <w:rPr>
          <w:rFonts w:asciiTheme="majorBidi" w:hAnsiTheme="majorBidi" w:cstheme="majorBidi"/>
        </w:rPr>
        <w:tab/>
      </w:r>
      <w:r w:rsidR="001B544B">
        <w:t>T</w:t>
      </w:r>
      <w:r w:rsidR="00AE2F4A" w:rsidRPr="00AE2F4A">
        <w:t xml:space="preserve">he 12th Steering Committee Meeting on the « Regional Project on Sustainable Tourism Development in a Network of Cross-border Parks and Protected Areas in West Africa” was held in Casablanca, Kingdom of Morocco, on 17– 18 December 2014. </w:t>
      </w:r>
      <w:proofErr w:type="gramStart"/>
      <w:r w:rsidR="00AE2F4A" w:rsidRPr="00AE2F4A">
        <w:t>The Meeting was attended by delegates</w:t>
      </w:r>
      <w:proofErr w:type="gramEnd"/>
      <w:r w:rsidR="00AE2F4A" w:rsidRPr="00AE2F4A">
        <w:t xml:space="preserve"> from 6 Member Countries of the Project and representatives of the ICDT and IDB Group. During this encounter, the Steering Committee urged Member Countries to re</w:t>
      </w:r>
      <w:r w:rsidR="00BD5E0B">
        <w:t>flect</w:t>
      </w:r>
      <w:r w:rsidR="00AE2F4A" w:rsidRPr="00AE2F4A">
        <w:t xml:space="preserve"> the Project on their national development plans and to submit to the next Steering Committee Meeting the projects relating to the</w:t>
      </w:r>
      <w:r w:rsidR="001B544B">
        <w:t>ir</w:t>
      </w:r>
      <w:r w:rsidR="00AE2F4A" w:rsidRPr="00AE2F4A">
        <w:t xml:space="preserve"> national segments in bankable format. The Steering Committee also recommended the organization of two training workshops on the setting up of bankable projects and on </w:t>
      </w:r>
      <w:r w:rsidR="00BD5E0B">
        <w:t>t</w:t>
      </w:r>
      <w:r w:rsidR="00AE2F4A" w:rsidRPr="00AE2F4A">
        <w:t xml:space="preserve">ourism </w:t>
      </w:r>
      <w:r w:rsidR="00BD5E0B">
        <w:t>m</w:t>
      </w:r>
      <w:r w:rsidR="00AE2F4A" w:rsidRPr="00AE2F4A">
        <w:t xml:space="preserve">anagement in </w:t>
      </w:r>
      <w:r w:rsidR="00BD5E0B">
        <w:t>p</w:t>
      </w:r>
      <w:r w:rsidR="00AE2F4A" w:rsidRPr="00AE2F4A">
        <w:t>arks.</w:t>
      </w:r>
      <w:r w:rsidR="001B544B">
        <w:t xml:space="preserve"> </w:t>
      </w:r>
      <w:r w:rsidR="00AE2F4A" w:rsidRPr="00AE2F4A">
        <w:t>Within the framework of the follow</w:t>
      </w:r>
      <w:r w:rsidR="00BD5E0B">
        <w:t>-</w:t>
      </w:r>
      <w:r w:rsidR="00AE2F4A" w:rsidRPr="00AE2F4A">
        <w:t xml:space="preserve">up of the recommendations of the 12th Steering Committee Meeting, ICDT elaborated the terms of references as well as the draft programs of the </w:t>
      </w:r>
      <w:proofErr w:type="gramStart"/>
      <w:r w:rsidR="00AE2F4A" w:rsidRPr="00AE2F4A">
        <w:t>above mentioned</w:t>
      </w:r>
      <w:proofErr w:type="gramEnd"/>
      <w:r w:rsidR="00AE2F4A" w:rsidRPr="00AE2F4A">
        <w:t xml:space="preserve"> workshops.</w:t>
      </w:r>
    </w:p>
    <w:p w:rsidR="001B544B" w:rsidRPr="00AE2F4A" w:rsidRDefault="001B544B" w:rsidP="001B544B">
      <w:pPr>
        <w:tabs>
          <w:tab w:val="num" w:pos="360"/>
          <w:tab w:val="num" w:pos="630"/>
        </w:tabs>
        <w:bidi w:val="0"/>
        <w:ind w:left="720" w:hanging="720"/>
        <w:jc w:val="both"/>
      </w:pPr>
    </w:p>
    <w:p w:rsidR="00AE2F4A" w:rsidRPr="00AE2F4A" w:rsidRDefault="001B4C14" w:rsidP="00ED0962">
      <w:pPr>
        <w:tabs>
          <w:tab w:val="num" w:pos="360"/>
          <w:tab w:val="num" w:pos="630"/>
        </w:tabs>
        <w:bidi w:val="0"/>
        <w:ind w:left="720" w:hanging="720"/>
        <w:jc w:val="both"/>
      </w:pPr>
      <w:r>
        <w:t>24</w:t>
      </w:r>
      <w:r w:rsidR="001B544B">
        <w:t>.</w:t>
      </w:r>
      <w:r w:rsidR="001B544B">
        <w:tab/>
      </w:r>
      <w:r w:rsidR="001B544B">
        <w:tab/>
      </w:r>
      <w:r w:rsidR="00AE2F4A" w:rsidRPr="00AE2F4A">
        <w:t xml:space="preserve">Following the request of the Republic of Guinea, Regional Coordinator of the Project, the training workshop on the setting up of bankable projects </w:t>
      </w:r>
      <w:proofErr w:type="gramStart"/>
      <w:r w:rsidR="00AE2F4A" w:rsidRPr="00AE2F4A">
        <w:t>will be organized</w:t>
      </w:r>
      <w:proofErr w:type="gramEnd"/>
      <w:r w:rsidR="00AE2F4A" w:rsidRPr="00AE2F4A">
        <w:t xml:space="preserve"> in February 2016 in Casablanca in collaboration with ICDT and SESRIC. The 13th Steering Committee Meeting of the Project will be organized concomitantly with this </w:t>
      </w:r>
      <w:proofErr w:type="gramStart"/>
      <w:r w:rsidR="00AE2F4A" w:rsidRPr="00AE2F4A">
        <w:t>workshop which</w:t>
      </w:r>
      <w:proofErr w:type="gramEnd"/>
      <w:r w:rsidR="00AE2F4A" w:rsidRPr="00AE2F4A">
        <w:t xml:space="preserve"> will be mainly devoted to the examination of the projects relating to the national segments and the preparations of the 2nd Donors Conference to facilitate the mobilization of funds to finance the Project.</w:t>
      </w:r>
    </w:p>
    <w:p w:rsidR="00AE2F4A" w:rsidRPr="00AE2F4A" w:rsidRDefault="00AE2F4A" w:rsidP="00AE2F4A">
      <w:pPr>
        <w:tabs>
          <w:tab w:val="num" w:pos="360"/>
          <w:tab w:val="num" w:pos="630"/>
        </w:tabs>
        <w:bidi w:val="0"/>
        <w:ind w:left="720" w:hanging="720"/>
        <w:jc w:val="both"/>
      </w:pPr>
    </w:p>
    <w:p w:rsidR="001811A4" w:rsidRPr="00AE2F4A" w:rsidRDefault="001811A4" w:rsidP="00AE2F4A">
      <w:pPr>
        <w:tabs>
          <w:tab w:val="num" w:pos="360"/>
          <w:tab w:val="num" w:pos="630"/>
        </w:tabs>
        <w:bidi w:val="0"/>
        <w:ind w:left="720" w:hanging="720"/>
        <w:jc w:val="both"/>
      </w:pPr>
    </w:p>
    <w:p w:rsidR="0082775F" w:rsidRPr="00285134" w:rsidRDefault="000D5189" w:rsidP="00285134">
      <w:pPr>
        <w:pStyle w:val="ListParagraph"/>
        <w:numPr>
          <w:ilvl w:val="0"/>
          <w:numId w:val="17"/>
        </w:numPr>
        <w:jc w:val="both"/>
        <w:outlineLvl w:val="2"/>
        <w:rPr>
          <w:rFonts w:asciiTheme="majorBidi" w:hAnsiTheme="majorBidi" w:cstheme="majorBidi"/>
          <w:b/>
          <w:bCs/>
          <w:sz w:val="24"/>
          <w:szCs w:val="24"/>
        </w:rPr>
      </w:pPr>
      <w:r w:rsidRPr="00285134">
        <w:rPr>
          <w:rFonts w:asciiTheme="majorBidi" w:hAnsiTheme="majorBidi" w:cstheme="majorBidi"/>
          <w:b/>
          <w:bCs/>
          <w:sz w:val="24"/>
          <w:szCs w:val="24"/>
        </w:rPr>
        <w:t>Focal points</w:t>
      </w:r>
    </w:p>
    <w:p w:rsidR="0082775F" w:rsidRPr="006D2568" w:rsidRDefault="0082775F" w:rsidP="00B6018F">
      <w:pPr>
        <w:tabs>
          <w:tab w:val="left" w:pos="360"/>
        </w:tabs>
        <w:bidi w:val="0"/>
        <w:jc w:val="both"/>
        <w:outlineLvl w:val="2"/>
        <w:rPr>
          <w:rFonts w:asciiTheme="majorBidi" w:hAnsiTheme="majorBidi" w:cstheme="majorBidi"/>
        </w:rPr>
      </w:pPr>
    </w:p>
    <w:p w:rsidR="007D3948" w:rsidRDefault="00ED0962" w:rsidP="001B4C14">
      <w:pPr>
        <w:tabs>
          <w:tab w:val="num" w:pos="360"/>
          <w:tab w:val="num" w:pos="630"/>
        </w:tabs>
        <w:bidi w:val="0"/>
        <w:ind w:left="720" w:hanging="720"/>
        <w:jc w:val="both"/>
        <w:rPr>
          <w:rFonts w:asciiTheme="majorBidi" w:hAnsiTheme="majorBidi" w:cstheme="majorBidi"/>
        </w:rPr>
      </w:pPr>
      <w:r>
        <w:rPr>
          <w:rFonts w:asciiTheme="majorBidi" w:hAnsiTheme="majorBidi" w:cstheme="majorBidi"/>
        </w:rPr>
        <w:t>2</w:t>
      </w:r>
      <w:r w:rsidR="001B4C14">
        <w:rPr>
          <w:rFonts w:asciiTheme="majorBidi" w:hAnsiTheme="majorBidi" w:cstheme="majorBidi"/>
        </w:rPr>
        <w:t>5</w:t>
      </w:r>
      <w:r w:rsidR="00960E3E">
        <w:rPr>
          <w:rFonts w:asciiTheme="majorBidi" w:hAnsiTheme="majorBidi" w:cstheme="majorBidi"/>
        </w:rPr>
        <w:t xml:space="preserve">. </w:t>
      </w:r>
      <w:r w:rsidR="00960E3E">
        <w:rPr>
          <w:rFonts w:asciiTheme="majorBidi" w:hAnsiTheme="majorBidi" w:cstheme="majorBidi"/>
        </w:rPr>
        <w:tab/>
        <w:t xml:space="preserve"> </w:t>
      </w:r>
      <w:r w:rsidR="0082775F" w:rsidRPr="006D2568">
        <w:rPr>
          <w:rFonts w:asciiTheme="majorBidi" w:hAnsiTheme="majorBidi" w:cstheme="majorBidi"/>
        </w:rPr>
        <w:t xml:space="preserve">On the activities of the three focal points the </w:t>
      </w:r>
      <w:r w:rsidR="00700287">
        <w:rPr>
          <w:rFonts w:asciiTheme="majorBidi" w:hAnsiTheme="majorBidi" w:cstheme="majorBidi"/>
        </w:rPr>
        <w:t xml:space="preserve">previous </w:t>
      </w:r>
      <w:r w:rsidR="0082775F" w:rsidRPr="006D2568">
        <w:rPr>
          <w:rFonts w:asciiTheme="majorBidi" w:hAnsiTheme="majorBidi" w:cstheme="majorBidi"/>
        </w:rPr>
        <w:t>Session</w:t>
      </w:r>
      <w:r w:rsidR="00700287">
        <w:rPr>
          <w:rFonts w:asciiTheme="majorBidi" w:hAnsiTheme="majorBidi" w:cstheme="majorBidi"/>
        </w:rPr>
        <w:t>s of</w:t>
      </w:r>
      <w:r w:rsidR="0082775F" w:rsidRPr="006D2568">
        <w:rPr>
          <w:rFonts w:asciiTheme="majorBidi" w:hAnsiTheme="majorBidi" w:cstheme="majorBidi"/>
        </w:rPr>
        <w:t xml:space="preserve"> ICTM called for urgent action in tourism marketing, tourism facilitation and tourism research and training. </w:t>
      </w:r>
      <w:r w:rsidR="007D3948">
        <w:rPr>
          <w:rFonts w:asciiTheme="majorBidi" w:hAnsiTheme="majorBidi" w:cstheme="majorBidi"/>
        </w:rPr>
        <w:t xml:space="preserve">In </w:t>
      </w:r>
      <w:r w:rsidR="007D3948">
        <w:rPr>
          <w:rFonts w:asciiTheme="majorBidi" w:hAnsiTheme="majorBidi" w:cstheme="majorBidi"/>
        </w:rPr>
        <w:lastRenderedPageBreak/>
        <w:t>addition to the three focal points on the said subjects, t</w:t>
      </w:r>
      <w:r w:rsidR="007D3948" w:rsidRPr="00AF3D37">
        <w:rPr>
          <w:rFonts w:asciiTheme="majorBidi" w:hAnsiTheme="majorBidi" w:cstheme="majorBidi"/>
        </w:rPr>
        <w:t xml:space="preserve">he </w:t>
      </w:r>
      <w:proofErr w:type="gramStart"/>
      <w:r w:rsidR="007D3948" w:rsidRPr="00AF3D37">
        <w:rPr>
          <w:rFonts w:asciiTheme="majorBidi" w:hAnsiTheme="majorBidi" w:cstheme="majorBidi"/>
        </w:rPr>
        <w:t>4</w:t>
      </w:r>
      <w:r w:rsidR="007D3948" w:rsidRPr="00AF3D37">
        <w:rPr>
          <w:rFonts w:asciiTheme="majorBidi" w:hAnsiTheme="majorBidi" w:cstheme="majorBidi"/>
          <w:vertAlign w:val="superscript"/>
        </w:rPr>
        <w:t>th</w:t>
      </w:r>
      <w:proofErr w:type="gramEnd"/>
      <w:r w:rsidR="007D3948" w:rsidRPr="00AF3D37">
        <w:rPr>
          <w:rFonts w:asciiTheme="majorBidi" w:hAnsiTheme="majorBidi" w:cstheme="majorBidi"/>
        </w:rPr>
        <w:t xml:space="preserve"> Coordination Committee </w:t>
      </w:r>
      <w:r w:rsidR="007D3948">
        <w:rPr>
          <w:rFonts w:asciiTheme="majorBidi" w:hAnsiTheme="majorBidi" w:cstheme="majorBidi"/>
        </w:rPr>
        <w:t xml:space="preserve">has </w:t>
      </w:r>
      <w:r w:rsidR="007D3948" w:rsidRPr="00AF3D37">
        <w:rPr>
          <w:rFonts w:asciiTheme="majorBidi" w:hAnsiTheme="majorBidi" w:cstheme="majorBidi"/>
        </w:rPr>
        <w:t xml:space="preserve">designated Republic of Indonesia </w:t>
      </w:r>
      <w:r w:rsidR="007D3948">
        <w:rPr>
          <w:rFonts w:asciiTheme="majorBidi" w:hAnsiTheme="majorBidi" w:cstheme="majorBidi"/>
        </w:rPr>
        <w:t xml:space="preserve">as the </w:t>
      </w:r>
      <w:r w:rsidR="007D3948" w:rsidRPr="00AF3D37">
        <w:rPr>
          <w:rFonts w:asciiTheme="majorBidi" w:hAnsiTheme="majorBidi" w:cstheme="majorBidi"/>
        </w:rPr>
        <w:t>coordina</w:t>
      </w:r>
      <w:r w:rsidR="007D3948">
        <w:rPr>
          <w:rFonts w:asciiTheme="majorBidi" w:hAnsiTheme="majorBidi" w:cstheme="majorBidi"/>
        </w:rPr>
        <w:t>ting country for</w:t>
      </w:r>
      <w:r w:rsidR="007D3948" w:rsidRPr="00AF3D37">
        <w:rPr>
          <w:rFonts w:asciiTheme="majorBidi" w:hAnsiTheme="majorBidi" w:cstheme="majorBidi"/>
        </w:rPr>
        <w:t xml:space="preserve"> Islamic tourism.</w:t>
      </w:r>
      <w:r w:rsidR="007D3948">
        <w:rPr>
          <w:rFonts w:asciiTheme="majorBidi" w:hAnsiTheme="majorBidi" w:cstheme="majorBidi"/>
        </w:rPr>
        <w:t xml:space="preserve"> In the same vein, the </w:t>
      </w:r>
      <w:r w:rsidR="007D3948" w:rsidRPr="00AF3D37">
        <w:rPr>
          <w:rFonts w:asciiTheme="majorBidi" w:hAnsiTheme="majorBidi" w:cstheme="majorBidi"/>
        </w:rPr>
        <w:t xml:space="preserve">Republic of Turkey </w:t>
      </w:r>
      <w:r w:rsidR="007D3948">
        <w:rPr>
          <w:rFonts w:asciiTheme="majorBidi" w:hAnsiTheme="majorBidi" w:cstheme="majorBidi"/>
        </w:rPr>
        <w:t xml:space="preserve">has graciously accepted </w:t>
      </w:r>
      <w:r w:rsidR="007D3948" w:rsidRPr="00AF3D37">
        <w:rPr>
          <w:rFonts w:asciiTheme="majorBidi" w:hAnsiTheme="majorBidi" w:cstheme="majorBidi"/>
        </w:rPr>
        <w:t xml:space="preserve">to elaborate and coordinate </w:t>
      </w:r>
      <w:r w:rsidR="007D3948">
        <w:rPr>
          <w:rFonts w:asciiTheme="majorBidi" w:hAnsiTheme="majorBidi" w:cstheme="majorBidi"/>
        </w:rPr>
        <w:t>t</w:t>
      </w:r>
      <w:r w:rsidR="007D3948" w:rsidRPr="00AF3D37">
        <w:rPr>
          <w:rFonts w:asciiTheme="majorBidi" w:hAnsiTheme="majorBidi" w:cstheme="majorBidi"/>
        </w:rPr>
        <w:t xml:space="preserve">ourism </w:t>
      </w:r>
      <w:r w:rsidR="007D3948">
        <w:rPr>
          <w:rFonts w:asciiTheme="majorBidi" w:hAnsiTheme="majorBidi" w:cstheme="majorBidi"/>
        </w:rPr>
        <w:t>o</w:t>
      </w:r>
      <w:r w:rsidR="007D3948" w:rsidRPr="00AF3D37">
        <w:rPr>
          <w:rFonts w:asciiTheme="majorBidi" w:hAnsiTheme="majorBidi" w:cstheme="majorBidi"/>
        </w:rPr>
        <w:t xml:space="preserve">ccupational </w:t>
      </w:r>
      <w:r w:rsidR="007D3948">
        <w:rPr>
          <w:rFonts w:asciiTheme="majorBidi" w:hAnsiTheme="majorBidi" w:cstheme="majorBidi"/>
        </w:rPr>
        <w:t>s</w:t>
      </w:r>
      <w:r w:rsidR="007D3948" w:rsidRPr="00AF3D37">
        <w:rPr>
          <w:rFonts w:asciiTheme="majorBidi" w:hAnsiTheme="majorBidi" w:cstheme="majorBidi"/>
        </w:rPr>
        <w:t xml:space="preserve">kill </w:t>
      </w:r>
      <w:r w:rsidR="007D3948">
        <w:rPr>
          <w:rFonts w:asciiTheme="majorBidi" w:hAnsiTheme="majorBidi" w:cstheme="majorBidi"/>
        </w:rPr>
        <w:t>s</w:t>
      </w:r>
      <w:r w:rsidR="007D3948" w:rsidRPr="00AF3D37">
        <w:rPr>
          <w:rFonts w:asciiTheme="majorBidi" w:hAnsiTheme="majorBidi" w:cstheme="majorBidi"/>
        </w:rPr>
        <w:t>tandards for OIC Member States</w:t>
      </w:r>
      <w:r w:rsidR="007D3948">
        <w:rPr>
          <w:rFonts w:asciiTheme="majorBidi" w:hAnsiTheme="majorBidi" w:cstheme="majorBidi"/>
        </w:rPr>
        <w:t>,</w:t>
      </w:r>
      <w:r w:rsidR="007D3948" w:rsidRPr="00AF3D37">
        <w:rPr>
          <w:rFonts w:asciiTheme="majorBidi" w:hAnsiTheme="majorBidi" w:cstheme="majorBidi"/>
        </w:rPr>
        <w:t xml:space="preserve"> based on sharing national experiences and best practices</w:t>
      </w:r>
      <w:r w:rsidR="007D3948">
        <w:rPr>
          <w:rFonts w:asciiTheme="majorBidi" w:hAnsiTheme="majorBidi" w:cstheme="majorBidi"/>
        </w:rPr>
        <w:t xml:space="preserve">. </w:t>
      </w:r>
      <w:r w:rsidR="007D3948" w:rsidRPr="00AF3D37">
        <w:rPr>
          <w:rFonts w:asciiTheme="majorBidi" w:hAnsiTheme="majorBidi" w:cstheme="majorBidi"/>
        </w:rPr>
        <w:t xml:space="preserve">In addition, the Committee </w:t>
      </w:r>
      <w:r w:rsidR="007D3948">
        <w:rPr>
          <w:rFonts w:asciiTheme="majorBidi" w:hAnsiTheme="majorBidi" w:cstheme="majorBidi"/>
        </w:rPr>
        <w:t xml:space="preserve">commended </w:t>
      </w:r>
      <w:r w:rsidR="007D3948" w:rsidRPr="00AF3D37">
        <w:rPr>
          <w:rFonts w:asciiTheme="majorBidi" w:hAnsiTheme="majorBidi" w:cstheme="majorBidi"/>
        </w:rPr>
        <w:t xml:space="preserve">Malaysia </w:t>
      </w:r>
      <w:r w:rsidR="007D3948">
        <w:rPr>
          <w:rFonts w:asciiTheme="majorBidi" w:hAnsiTheme="majorBidi" w:cstheme="majorBidi"/>
        </w:rPr>
        <w:t xml:space="preserve">for accepting </w:t>
      </w:r>
      <w:r w:rsidR="007D3948" w:rsidRPr="00AF3D37">
        <w:rPr>
          <w:rFonts w:asciiTheme="majorBidi" w:hAnsiTheme="majorBidi" w:cstheme="majorBidi"/>
        </w:rPr>
        <w:t>to coordina</w:t>
      </w:r>
      <w:r w:rsidR="007D3948">
        <w:rPr>
          <w:rFonts w:asciiTheme="majorBidi" w:hAnsiTheme="majorBidi" w:cstheme="majorBidi"/>
        </w:rPr>
        <w:t>te t</w:t>
      </w:r>
      <w:r w:rsidR="007D3948" w:rsidRPr="00AF3D37">
        <w:rPr>
          <w:rFonts w:asciiTheme="majorBidi" w:hAnsiTheme="majorBidi" w:cstheme="majorBidi"/>
        </w:rPr>
        <w:t xml:space="preserve">ourism </w:t>
      </w:r>
      <w:r w:rsidR="007D3948">
        <w:rPr>
          <w:rFonts w:asciiTheme="majorBidi" w:hAnsiTheme="majorBidi" w:cstheme="majorBidi"/>
        </w:rPr>
        <w:t>m</w:t>
      </w:r>
      <w:r w:rsidR="007D3948" w:rsidRPr="00AF3D37">
        <w:rPr>
          <w:rFonts w:asciiTheme="majorBidi" w:hAnsiTheme="majorBidi" w:cstheme="majorBidi"/>
        </w:rPr>
        <w:t xml:space="preserve">arketing and </w:t>
      </w:r>
      <w:r w:rsidR="007D3948">
        <w:rPr>
          <w:rFonts w:asciiTheme="majorBidi" w:hAnsiTheme="majorBidi" w:cstheme="majorBidi"/>
        </w:rPr>
        <w:t>to prepare</w:t>
      </w:r>
      <w:r w:rsidR="007D3948" w:rsidRPr="00AF3D37">
        <w:rPr>
          <w:rFonts w:asciiTheme="majorBidi" w:hAnsiTheme="majorBidi" w:cstheme="majorBidi"/>
        </w:rPr>
        <w:t xml:space="preserve"> a</w:t>
      </w:r>
      <w:r w:rsidR="007D3948">
        <w:rPr>
          <w:rFonts w:asciiTheme="majorBidi" w:hAnsiTheme="majorBidi" w:cstheme="majorBidi"/>
        </w:rPr>
        <w:t>n appropriate</w:t>
      </w:r>
      <w:r w:rsidR="007D3948" w:rsidRPr="00AF3D37">
        <w:rPr>
          <w:rFonts w:asciiTheme="majorBidi" w:hAnsiTheme="majorBidi" w:cstheme="majorBidi"/>
        </w:rPr>
        <w:t xml:space="preserve"> </w:t>
      </w:r>
      <w:r w:rsidR="007D3948">
        <w:rPr>
          <w:rFonts w:asciiTheme="majorBidi" w:hAnsiTheme="majorBidi" w:cstheme="majorBidi"/>
        </w:rPr>
        <w:t>r</w:t>
      </w:r>
      <w:r w:rsidR="007D3948" w:rsidRPr="00AF3D37">
        <w:rPr>
          <w:rFonts w:asciiTheme="majorBidi" w:hAnsiTheme="majorBidi" w:cstheme="majorBidi"/>
        </w:rPr>
        <w:t xml:space="preserve">eport on </w:t>
      </w:r>
      <w:r w:rsidR="007D3948">
        <w:rPr>
          <w:rFonts w:asciiTheme="majorBidi" w:hAnsiTheme="majorBidi" w:cstheme="majorBidi"/>
        </w:rPr>
        <w:t>t</w:t>
      </w:r>
      <w:r w:rsidR="007D3948" w:rsidRPr="00AF3D37">
        <w:rPr>
          <w:rFonts w:asciiTheme="majorBidi" w:hAnsiTheme="majorBidi" w:cstheme="majorBidi"/>
        </w:rPr>
        <w:t xml:space="preserve">ourism </w:t>
      </w:r>
      <w:r w:rsidR="007D3948">
        <w:rPr>
          <w:rFonts w:asciiTheme="majorBidi" w:hAnsiTheme="majorBidi" w:cstheme="majorBidi"/>
        </w:rPr>
        <w:t>m</w:t>
      </w:r>
      <w:r w:rsidR="007D3948" w:rsidRPr="00AF3D37">
        <w:rPr>
          <w:rFonts w:asciiTheme="majorBidi" w:hAnsiTheme="majorBidi" w:cstheme="majorBidi"/>
        </w:rPr>
        <w:t xml:space="preserve">arketing </w:t>
      </w:r>
      <w:r w:rsidR="007D3948">
        <w:rPr>
          <w:rFonts w:asciiTheme="majorBidi" w:hAnsiTheme="majorBidi" w:cstheme="majorBidi"/>
        </w:rPr>
        <w:t>s</w:t>
      </w:r>
      <w:r w:rsidR="007D3948" w:rsidRPr="00AF3D37">
        <w:rPr>
          <w:rFonts w:asciiTheme="majorBidi" w:hAnsiTheme="majorBidi" w:cstheme="majorBidi"/>
        </w:rPr>
        <w:t xml:space="preserve">trategy </w:t>
      </w:r>
      <w:r w:rsidR="007D3948">
        <w:rPr>
          <w:rFonts w:asciiTheme="majorBidi" w:hAnsiTheme="majorBidi" w:cstheme="majorBidi"/>
        </w:rPr>
        <w:t>for</w:t>
      </w:r>
      <w:r w:rsidR="007D3948" w:rsidRPr="00AF3D37">
        <w:rPr>
          <w:rFonts w:asciiTheme="majorBidi" w:hAnsiTheme="majorBidi" w:cstheme="majorBidi"/>
        </w:rPr>
        <w:t xml:space="preserve"> </w:t>
      </w:r>
      <w:r w:rsidR="007D3948">
        <w:rPr>
          <w:rFonts w:asciiTheme="majorBidi" w:hAnsiTheme="majorBidi" w:cstheme="majorBidi"/>
        </w:rPr>
        <w:t>m</w:t>
      </w:r>
      <w:r w:rsidR="007D3948" w:rsidRPr="00AF3D37">
        <w:rPr>
          <w:rFonts w:asciiTheme="majorBidi" w:hAnsiTheme="majorBidi" w:cstheme="majorBidi"/>
        </w:rPr>
        <w:t xml:space="preserve">ember </w:t>
      </w:r>
      <w:r w:rsidR="007D3948">
        <w:rPr>
          <w:rFonts w:asciiTheme="majorBidi" w:hAnsiTheme="majorBidi" w:cstheme="majorBidi"/>
        </w:rPr>
        <w:t>s</w:t>
      </w:r>
      <w:r w:rsidR="007D3948" w:rsidRPr="00AF3D37">
        <w:rPr>
          <w:rFonts w:asciiTheme="majorBidi" w:hAnsiTheme="majorBidi" w:cstheme="majorBidi"/>
        </w:rPr>
        <w:t>tates.</w:t>
      </w:r>
      <w:r w:rsidR="007D3948">
        <w:rPr>
          <w:rFonts w:asciiTheme="majorBidi" w:hAnsiTheme="majorBidi" w:cstheme="majorBidi"/>
        </w:rPr>
        <w:t xml:space="preserve"> The Republic of Turkey has </w:t>
      </w:r>
      <w:r w:rsidR="00960E3E">
        <w:rPr>
          <w:rFonts w:asciiTheme="majorBidi" w:hAnsiTheme="majorBidi" w:cstheme="majorBidi"/>
        </w:rPr>
        <w:t xml:space="preserve">prepared </w:t>
      </w:r>
      <w:r w:rsidR="007D3948">
        <w:rPr>
          <w:rFonts w:asciiTheme="majorBidi" w:hAnsiTheme="majorBidi" w:cstheme="majorBidi"/>
        </w:rPr>
        <w:t>a comprehensive report on tourism occupational skill standards</w:t>
      </w:r>
      <w:r w:rsidR="00960E3E">
        <w:rPr>
          <w:rFonts w:asciiTheme="majorBidi" w:hAnsiTheme="majorBidi" w:cstheme="majorBidi"/>
        </w:rPr>
        <w:t xml:space="preserve">. The General Secretariat has submitted the said Report to all Member States on 1 September 2015. </w:t>
      </w:r>
      <w:r w:rsidR="007D3948">
        <w:rPr>
          <w:rFonts w:asciiTheme="majorBidi" w:hAnsiTheme="majorBidi" w:cstheme="majorBidi"/>
        </w:rPr>
        <w:t xml:space="preserve">  </w:t>
      </w:r>
    </w:p>
    <w:p w:rsidR="00F15B86" w:rsidRDefault="00F15B86" w:rsidP="00F15B86">
      <w:pPr>
        <w:tabs>
          <w:tab w:val="num" w:pos="360"/>
          <w:tab w:val="num" w:pos="630"/>
        </w:tabs>
        <w:bidi w:val="0"/>
        <w:ind w:left="720" w:hanging="720"/>
        <w:jc w:val="both"/>
        <w:rPr>
          <w:rFonts w:asciiTheme="majorBidi" w:hAnsiTheme="majorBidi" w:cstheme="majorBidi"/>
        </w:rPr>
      </w:pPr>
    </w:p>
    <w:p w:rsidR="00F15B86" w:rsidRDefault="00F15B86" w:rsidP="00F15B86">
      <w:pPr>
        <w:tabs>
          <w:tab w:val="num" w:pos="360"/>
          <w:tab w:val="num" w:pos="630"/>
        </w:tabs>
        <w:bidi w:val="0"/>
        <w:ind w:left="720" w:hanging="720"/>
        <w:jc w:val="both"/>
        <w:rPr>
          <w:rFonts w:asciiTheme="majorBidi" w:hAnsiTheme="majorBidi" w:cstheme="majorBidi"/>
        </w:rPr>
      </w:pPr>
    </w:p>
    <w:p w:rsidR="00F15B86" w:rsidRPr="00F15B86" w:rsidRDefault="00F15B86" w:rsidP="00F15B86">
      <w:pPr>
        <w:pStyle w:val="ListParagraph"/>
        <w:numPr>
          <w:ilvl w:val="0"/>
          <w:numId w:val="17"/>
        </w:numPr>
        <w:jc w:val="both"/>
        <w:outlineLvl w:val="2"/>
        <w:rPr>
          <w:rFonts w:asciiTheme="majorBidi" w:eastAsiaTheme="minorHAnsi" w:hAnsiTheme="majorBidi" w:cstheme="majorBidi"/>
        </w:rPr>
      </w:pPr>
      <w:r w:rsidRPr="00F15B86">
        <w:rPr>
          <w:rFonts w:asciiTheme="majorBidi" w:eastAsiaTheme="minorHAnsi" w:hAnsiTheme="majorBidi" w:cstheme="majorBidi"/>
          <w:b/>
          <w:bCs/>
        </w:rPr>
        <w:t>Workshop on the Role of Public Private Partnerships for the Development of the Tourism Sector</w:t>
      </w:r>
    </w:p>
    <w:p w:rsidR="00F15B86" w:rsidRPr="00F15B86" w:rsidRDefault="00F15B86" w:rsidP="00F15B86">
      <w:pPr>
        <w:pStyle w:val="ListParagraph"/>
        <w:ind w:left="1080"/>
        <w:jc w:val="both"/>
        <w:outlineLvl w:val="2"/>
        <w:rPr>
          <w:rFonts w:asciiTheme="majorBidi" w:eastAsiaTheme="minorHAnsi" w:hAnsiTheme="majorBidi" w:cstheme="majorBidi"/>
        </w:rPr>
      </w:pPr>
      <w:r w:rsidRPr="00F15B86">
        <w:rPr>
          <w:rFonts w:asciiTheme="majorBidi" w:eastAsiaTheme="minorHAnsi" w:hAnsiTheme="majorBidi" w:cstheme="majorBidi"/>
        </w:rPr>
        <w:t xml:space="preserve"> </w:t>
      </w:r>
    </w:p>
    <w:p w:rsidR="00271A90" w:rsidRDefault="001B544B" w:rsidP="00BD5E0B">
      <w:pPr>
        <w:tabs>
          <w:tab w:val="num" w:pos="360"/>
          <w:tab w:val="num" w:pos="630"/>
        </w:tabs>
        <w:bidi w:val="0"/>
        <w:ind w:left="720" w:hanging="720"/>
        <w:jc w:val="both"/>
        <w:rPr>
          <w:rFonts w:asciiTheme="majorBidi" w:hAnsiTheme="majorBidi" w:cstheme="majorBidi"/>
        </w:rPr>
      </w:pPr>
      <w:r>
        <w:rPr>
          <w:rFonts w:asciiTheme="majorBidi" w:hAnsiTheme="majorBidi" w:cstheme="majorBidi"/>
        </w:rPr>
        <w:t>2</w:t>
      </w:r>
      <w:r w:rsidR="001B4C14">
        <w:rPr>
          <w:rFonts w:asciiTheme="majorBidi" w:hAnsiTheme="majorBidi" w:cstheme="majorBidi"/>
        </w:rPr>
        <w:t>6</w:t>
      </w:r>
      <w:r>
        <w:rPr>
          <w:rFonts w:asciiTheme="majorBidi" w:hAnsiTheme="majorBidi" w:cstheme="majorBidi"/>
        </w:rPr>
        <w:t>.</w:t>
      </w:r>
      <w:r w:rsidR="00F15B86">
        <w:rPr>
          <w:rFonts w:asciiTheme="majorBidi" w:hAnsiTheme="majorBidi" w:cstheme="majorBidi"/>
        </w:rPr>
        <w:tab/>
      </w:r>
      <w:r w:rsidR="00F15B86">
        <w:rPr>
          <w:rFonts w:asciiTheme="majorBidi" w:hAnsiTheme="majorBidi" w:cstheme="majorBidi"/>
        </w:rPr>
        <w:tab/>
      </w:r>
      <w:r w:rsidR="00F15B86">
        <w:rPr>
          <w:rFonts w:asciiTheme="majorBidi" w:hAnsiTheme="majorBidi" w:cstheme="majorBidi"/>
        </w:rPr>
        <w:tab/>
        <w:t xml:space="preserve">SESRIC organized </w:t>
      </w:r>
      <w:r w:rsidR="00271A90">
        <w:rPr>
          <w:rFonts w:asciiTheme="majorBidi" w:hAnsiTheme="majorBidi" w:cstheme="majorBidi"/>
        </w:rPr>
        <w:t>a</w:t>
      </w:r>
      <w:r w:rsidR="00F15B86" w:rsidRPr="00F15B86">
        <w:rPr>
          <w:rFonts w:asciiTheme="majorBidi" w:hAnsiTheme="majorBidi" w:cstheme="majorBidi"/>
        </w:rPr>
        <w:t xml:space="preserve"> Workshop on the Role of Public Private Partnership (PPP) for the Development of the Tourism Sector in the OIC Member States</w:t>
      </w:r>
      <w:r w:rsidR="00F15B86">
        <w:rPr>
          <w:rFonts w:asciiTheme="majorBidi" w:hAnsiTheme="majorBidi" w:cstheme="majorBidi"/>
        </w:rPr>
        <w:t xml:space="preserve"> in its Headquarters in Ankara, Republic of Turkey</w:t>
      </w:r>
      <w:r w:rsidR="00F15B86" w:rsidRPr="00F15B86">
        <w:rPr>
          <w:rFonts w:asciiTheme="majorBidi" w:hAnsiTheme="majorBidi" w:cstheme="majorBidi"/>
        </w:rPr>
        <w:t>,</w:t>
      </w:r>
      <w:r w:rsidR="00F15B86">
        <w:rPr>
          <w:rFonts w:asciiTheme="majorBidi" w:hAnsiTheme="majorBidi" w:cstheme="majorBidi"/>
        </w:rPr>
        <w:t xml:space="preserve"> on 30 September-1 October 2014</w:t>
      </w:r>
      <w:r w:rsidR="00F15B86" w:rsidRPr="00F15B86">
        <w:rPr>
          <w:rFonts w:asciiTheme="majorBidi" w:hAnsiTheme="majorBidi" w:cstheme="majorBidi"/>
        </w:rPr>
        <w:t xml:space="preserve">. </w:t>
      </w:r>
      <w:proofErr w:type="gramStart"/>
      <w:r w:rsidR="00F15B86" w:rsidRPr="00F15B86">
        <w:rPr>
          <w:rFonts w:asciiTheme="majorBidi" w:hAnsiTheme="majorBidi" w:cstheme="majorBidi"/>
        </w:rPr>
        <w:t>The Workshop was attended by delegates</w:t>
      </w:r>
      <w:proofErr w:type="gramEnd"/>
      <w:r w:rsidR="00F15B86" w:rsidRPr="00F15B86">
        <w:rPr>
          <w:rFonts w:asciiTheme="majorBidi" w:hAnsiTheme="majorBidi" w:cstheme="majorBidi"/>
        </w:rPr>
        <w:t xml:space="preserve"> from 12 OIC Member States</w:t>
      </w:r>
      <w:r w:rsidR="00F15B86">
        <w:rPr>
          <w:rFonts w:asciiTheme="majorBidi" w:hAnsiTheme="majorBidi" w:cstheme="majorBidi"/>
        </w:rPr>
        <w:t xml:space="preserve"> and the</w:t>
      </w:r>
      <w:r w:rsidR="00F15B86" w:rsidRPr="00F15B86">
        <w:rPr>
          <w:rFonts w:asciiTheme="majorBidi" w:hAnsiTheme="majorBidi" w:cstheme="majorBidi"/>
        </w:rPr>
        <w:t xml:space="preserve"> representatives of SESRIC, ICDT, IDB Group and COMCEC Coordination Office.</w:t>
      </w:r>
      <w:r w:rsidR="00F15B86">
        <w:rPr>
          <w:rFonts w:asciiTheme="majorBidi" w:hAnsiTheme="majorBidi" w:cstheme="majorBidi"/>
        </w:rPr>
        <w:t xml:space="preserve"> </w:t>
      </w:r>
      <w:r w:rsidR="00F15B86" w:rsidRPr="00F15B86">
        <w:rPr>
          <w:rFonts w:asciiTheme="majorBidi" w:hAnsiTheme="majorBidi" w:cstheme="majorBidi"/>
        </w:rPr>
        <w:t xml:space="preserve">The Workshop made very important recommendations on PPPs, which </w:t>
      </w:r>
      <w:proofErr w:type="gramStart"/>
      <w:r w:rsidR="00F15B86" w:rsidRPr="00F15B86">
        <w:rPr>
          <w:rFonts w:asciiTheme="majorBidi" w:hAnsiTheme="majorBidi" w:cstheme="majorBidi"/>
        </w:rPr>
        <w:t>were mainly focused</w:t>
      </w:r>
      <w:proofErr w:type="gramEnd"/>
      <w:r w:rsidR="00F15B86" w:rsidRPr="00F15B86">
        <w:rPr>
          <w:rFonts w:asciiTheme="majorBidi" w:hAnsiTheme="majorBidi" w:cstheme="majorBidi"/>
        </w:rPr>
        <w:t xml:space="preserve"> on the role of national legislation, distribution of investment amounts as well as sharing of risks, responsibilities and revenues between the partners. The reasons for establishing such partnerships generally involve financing, design, construction, operations and maintenance of tourism investments. </w:t>
      </w:r>
      <w:r w:rsidR="00271A90">
        <w:rPr>
          <w:rFonts w:asciiTheme="majorBidi" w:hAnsiTheme="majorBidi" w:cstheme="majorBidi"/>
        </w:rPr>
        <w:t>This Workshop was a</w:t>
      </w:r>
      <w:r w:rsidR="00271A90" w:rsidRPr="00271A90">
        <w:rPr>
          <w:rFonts w:asciiTheme="majorBidi" w:hAnsiTheme="majorBidi" w:cstheme="majorBidi"/>
        </w:rPr>
        <w:t xml:space="preserve"> preparatory event for the Ministerial Exchange of Views Session on the theme “The Role of   Public Private Partnerships for the Development of the Tourism Sector in OIC Member States” </w:t>
      </w:r>
      <w:r w:rsidR="00271A90">
        <w:rPr>
          <w:rFonts w:asciiTheme="majorBidi" w:hAnsiTheme="majorBidi" w:cstheme="majorBidi"/>
        </w:rPr>
        <w:t>in</w:t>
      </w:r>
      <w:r w:rsidR="00271A90" w:rsidRPr="00271A90">
        <w:rPr>
          <w:rFonts w:asciiTheme="majorBidi" w:hAnsiTheme="majorBidi" w:cstheme="majorBidi"/>
        </w:rPr>
        <w:t xml:space="preserve"> the 30</w:t>
      </w:r>
      <w:r w:rsidR="00271A90" w:rsidRPr="00271A90">
        <w:rPr>
          <w:rFonts w:asciiTheme="majorBidi" w:hAnsiTheme="majorBidi" w:cstheme="majorBidi"/>
          <w:vertAlign w:val="superscript"/>
        </w:rPr>
        <w:t>th</w:t>
      </w:r>
      <w:r w:rsidR="00271A90">
        <w:rPr>
          <w:rFonts w:asciiTheme="majorBidi" w:hAnsiTheme="majorBidi" w:cstheme="majorBidi"/>
        </w:rPr>
        <w:t xml:space="preserve"> </w:t>
      </w:r>
      <w:r w:rsidR="00271A90" w:rsidRPr="00271A90">
        <w:rPr>
          <w:rFonts w:asciiTheme="majorBidi" w:hAnsiTheme="majorBidi" w:cstheme="majorBidi"/>
        </w:rPr>
        <w:t>Session of the COMCEC, held in Istanbul on 25-28 November 2014.</w:t>
      </w:r>
    </w:p>
    <w:p w:rsidR="00FF5FA1" w:rsidRDefault="00FF5FA1" w:rsidP="00FF5FA1">
      <w:pPr>
        <w:tabs>
          <w:tab w:val="num" w:pos="360"/>
          <w:tab w:val="num" w:pos="630"/>
        </w:tabs>
        <w:bidi w:val="0"/>
        <w:ind w:left="720" w:hanging="720"/>
        <w:jc w:val="both"/>
        <w:rPr>
          <w:rFonts w:asciiTheme="majorBidi" w:hAnsiTheme="majorBidi" w:cstheme="majorBidi"/>
        </w:rPr>
      </w:pPr>
    </w:p>
    <w:p w:rsidR="00FF5FA1" w:rsidRPr="00FF5FA1" w:rsidRDefault="00FF5FA1" w:rsidP="00FF5FA1">
      <w:pPr>
        <w:pStyle w:val="ListParagraph"/>
        <w:numPr>
          <w:ilvl w:val="0"/>
          <w:numId w:val="17"/>
        </w:numPr>
        <w:jc w:val="both"/>
        <w:outlineLvl w:val="2"/>
        <w:rPr>
          <w:rFonts w:asciiTheme="majorBidi" w:hAnsiTheme="majorBidi" w:cstheme="majorBidi"/>
          <w:b/>
          <w:bCs/>
          <w:sz w:val="24"/>
          <w:szCs w:val="24"/>
          <w:lang w:val="en-GB"/>
        </w:rPr>
      </w:pPr>
      <w:r w:rsidRPr="00FF5FA1">
        <w:rPr>
          <w:rFonts w:asciiTheme="majorBidi" w:hAnsiTheme="majorBidi" w:cstheme="majorBidi"/>
          <w:b/>
          <w:bCs/>
          <w:sz w:val="24"/>
          <w:szCs w:val="24"/>
          <w:lang w:val="en-GB"/>
        </w:rPr>
        <w:t>Setting up a statistical tourism database on OIC countries and conducting researches on tourism development issues and intra-OIC tourism:</w:t>
      </w:r>
    </w:p>
    <w:p w:rsidR="00FF5FA1" w:rsidRPr="00FF5FA1" w:rsidRDefault="00FF5FA1" w:rsidP="00FF5FA1">
      <w:pPr>
        <w:bidi w:val="0"/>
        <w:jc w:val="both"/>
        <w:rPr>
          <w:rFonts w:asciiTheme="majorBidi" w:hAnsiTheme="majorBidi" w:cstheme="majorBidi"/>
          <w:b/>
          <w:bCs/>
        </w:rPr>
      </w:pPr>
    </w:p>
    <w:p w:rsidR="00BE4128" w:rsidRDefault="001B544B" w:rsidP="00BD5E0B">
      <w:pPr>
        <w:tabs>
          <w:tab w:val="num" w:pos="360"/>
          <w:tab w:val="num" w:pos="630"/>
        </w:tabs>
        <w:bidi w:val="0"/>
        <w:ind w:left="720" w:hanging="720"/>
        <w:jc w:val="both"/>
        <w:rPr>
          <w:lang w:val="en-GB" w:eastAsia="en-GB"/>
        </w:rPr>
      </w:pPr>
      <w:r>
        <w:rPr>
          <w:rFonts w:asciiTheme="majorBidi" w:hAnsiTheme="majorBidi" w:cstheme="majorBidi"/>
          <w:lang w:val="en-GB"/>
        </w:rPr>
        <w:t>2</w:t>
      </w:r>
      <w:r w:rsidR="001B4C14">
        <w:rPr>
          <w:rFonts w:asciiTheme="majorBidi" w:hAnsiTheme="majorBidi" w:cstheme="majorBidi"/>
          <w:lang w:val="en-GB"/>
        </w:rPr>
        <w:t>7</w:t>
      </w:r>
      <w:r w:rsidR="00FF5FA1">
        <w:rPr>
          <w:rFonts w:asciiTheme="majorBidi" w:hAnsiTheme="majorBidi" w:cstheme="majorBidi"/>
          <w:lang w:val="en-GB"/>
        </w:rPr>
        <w:t>.</w:t>
      </w:r>
      <w:r w:rsidR="001B4C14">
        <w:rPr>
          <w:rFonts w:asciiTheme="majorBidi" w:hAnsiTheme="majorBidi" w:cstheme="majorBidi"/>
          <w:lang w:val="en-GB"/>
        </w:rPr>
        <w:t xml:space="preserve">  </w:t>
      </w:r>
      <w:r w:rsidR="00FF5FA1">
        <w:rPr>
          <w:rFonts w:asciiTheme="majorBidi" w:hAnsiTheme="majorBidi" w:cstheme="majorBidi"/>
          <w:lang w:val="en-GB"/>
        </w:rPr>
        <w:tab/>
        <w:t xml:space="preserve"> </w:t>
      </w:r>
      <w:r w:rsidR="00FF5FA1" w:rsidRPr="006D2568">
        <w:rPr>
          <w:rFonts w:asciiTheme="majorBidi" w:hAnsiTheme="majorBidi" w:cstheme="majorBidi"/>
          <w:lang w:val="en-GB"/>
        </w:rPr>
        <w:t>SESRIC has developed and regularly updated a section on “Tourism” in its main database “BASEIND”. This section includes the following major statistical indicators on international tourism sector in OIC countries: International Tourist Arrivals, International Tourism Receipts, International Tourism Expenditures, Balance of International Tourism, Balance of International Tourism (as % of GDP), International Tourism Receipts (as % of Exports), and Intra-OIC Tourist Arrivals.</w:t>
      </w:r>
      <w:r w:rsidR="00FF5FA1">
        <w:rPr>
          <w:rFonts w:asciiTheme="majorBidi" w:hAnsiTheme="majorBidi" w:cstheme="majorBidi"/>
          <w:lang w:val="en-GB"/>
        </w:rPr>
        <w:t xml:space="preserve"> </w:t>
      </w:r>
      <w:r w:rsidR="00BE4128" w:rsidRPr="00BE4128">
        <w:rPr>
          <w:lang w:val="en-GB" w:eastAsia="en-GB"/>
        </w:rPr>
        <w:t xml:space="preserve">In the field of tourism, the data is available on the following </w:t>
      </w:r>
      <w:proofErr w:type="gramStart"/>
      <w:r w:rsidR="00BE4128" w:rsidRPr="00BE4128">
        <w:rPr>
          <w:lang w:val="en-GB" w:eastAsia="en-GB"/>
        </w:rPr>
        <w:t>7</w:t>
      </w:r>
      <w:proofErr w:type="gramEnd"/>
      <w:r w:rsidR="00BE4128" w:rsidRPr="00BE4128">
        <w:rPr>
          <w:lang w:val="en-GB" w:eastAsia="en-GB"/>
        </w:rPr>
        <w:t xml:space="preserve"> different economic indicators. The abovementioned database </w:t>
      </w:r>
      <w:proofErr w:type="gramStart"/>
      <w:r w:rsidR="00BE4128" w:rsidRPr="00BE4128">
        <w:rPr>
          <w:lang w:val="en-GB" w:eastAsia="en-GB"/>
        </w:rPr>
        <w:t>could be reached</w:t>
      </w:r>
      <w:proofErr w:type="gramEnd"/>
      <w:r w:rsidR="00BE4128" w:rsidRPr="00BE4128">
        <w:rPr>
          <w:lang w:val="en-GB" w:eastAsia="en-GB"/>
        </w:rPr>
        <w:t xml:space="preserve"> through the website </w:t>
      </w:r>
      <w:hyperlink r:id="rId12" w:history="1">
        <w:r w:rsidR="00BE4128" w:rsidRPr="00BE4128">
          <w:rPr>
            <w:color w:val="0000FF"/>
            <w:u w:val="single"/>
            <w:lang w:val="en-GB" w:eastAsia="en-GB"/>
          </w:rPr>
          <w:t>http://www.sesric.org/baseind.php</w:t>
        </w:r>
      </w:hyperlink>
      <w:r w:rsidR="00BE4128" w:rsidRPr="00BE4128">
        <w:rPr>
          <w:lang w:val="en-GB" w:eastAsia="en-GB"/>
        </w:rPr>
        <w:t xml:space="preserve"> </w:t>
      </w:r>
    </w:p>
    <w:p w:rsidR="00BE4128" w:rsidRPr="00BE4128" w:rsidRDefault="00BE4128" w:rsidP="00BE4128">
      <w:pPr>
        <w:tabs>
          <w:tab w:val="num" w:pos="360"/>
          <w:tab w:val="num" w:pos="630"/>
        </w:tabs>
        <w:bidi w:val="0"/>
        <w:ind w:left="720" w:hanging="720"/>
        <w:jc w:val="both"/>
        <w:rPr>
          <w:lang w:val="en-GB" w:eastAsia="en-GB"/>
        </w:rPr>
      </w:pPr>
      <w:r w:rsidRPr="00BE4128">
        <w:rPr>
          <w:sz w:val="20"/>
          <w:szCs w:val="20"/>
          <w:lang w:val="en-GB" w:eastAsia="en-GB"/>
        </w:rPr>
        <w:fldChar w:fldCharType="begin"/>
      </w:r>
      <w:r w:rsidRPr="00BE4128">
        <w:rPr>
          <w:sz w:val="20"/>
          <w:szCs w:val="20"/>
          <w:lang w:val="en-GB" w:eastAsia="en-GB"/>
        </w:rPr>
        <w:instrText xml:space="preserve"> LINK Excel.Sheet.12 "Kitap1" "Sayfa1!R1C2:R8C3" \a \f 4 \h  \* MERGEFORMAT </w:instrText>
      </w:r>
      <w:r w:rsidRPr="00BE4128">
        <w:rPr>
          <w:sz w:val="20"/>
          <w:szCs w:val="20"/>
          <w:lang w:val="en-GB" w:eastAsia="en-GB"/>
        </w:rPr>
        <w:fldChar w:fldCharType="separate"/>
      </w:r>
    </w:p>
    <w:tbl>
      <w:tblPr>
        <w:tblW w:w="8937" w:type="dxa"/>
        <w:tblInd w:w="639" w:type="dxa"/>
        <w:tblLook w:val="04A0" w:firstRow="1" w:lastRow="0" w:firstColumn="1" w:lastColumn="0" w:noHBand="0" w:noVBand="1"/>
      </w:tblPr>
      <w:tblGrid>
        <w:gridCol w:w="477"/>
        <w:gridCol w:w="5291"/>
        <w:gridCol w:w="3169"/>
      </w:tblGrid>
      <w:tr w:rsidR="00BE4128" w:rsidRPr="00BE4128" w:rsidTr="00BE4128">
        <w:trPr>
          <w:trHeight w:val="300"/>
        </w:trPr>
        <w:tc>
          <w:tcPr>
            <w:tcW w:w="236" w:type="dxa"/>
            <w:tcBorders>
              <w:top w:val="single" w:sz="4" w:space="0" w:color="auto"/>
              <w:left w:val="single" w:sz="4" w:space="0" w:color="auto"/>
              <w:bottom w:val="single" w:sz="4" w:space="0" w:color="auto"/>
              <w:right w:val="single" w:sz="4" w:space="0" w:color="auto"/>
            </w:tcBorders>
            <w:shd w:val="clear" w:color="000000" w:fill="F2F2F2"/>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No</w:t>
            </w:r>
          </w:p>
        </w:tc>
        <w:tc>
          <w:tcPr>
            <w:tcW w:w="5443"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Indicator</w:t>
            </w:r>
          </w:p>
        </w:tc>
        <w:tc>
          <w:tcPr>
            <w:tcW w:w="3258" w:type="dxa"/>
            <w:tcBorders>
              <w:top w:val="single" w:sz="4" w:space="0" w:color="auto"/>
              <w:left w:val="nil"/>
              <w:bottom w:val="single" w:sz="4" w:space="0" w:color="auto"/>
              <w:right w:val="single" w:sz="4" w:space="0" w:color="auto"/>
            </w:tcBorders>
            <w:shd w:val="clear" w:color="000000" w:fill="F2F2F2"/>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Unit</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1</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Balance of Foreign Travel</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Million USD</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2</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Balance of International Tourism as % of GDP</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Percentages</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3</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International Tourism Receipts as % of Exports</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Percentages</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4</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Intra-OIC Tourist Arrivals</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Thousands</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5</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Number of Tourist Arrivals</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Thousands</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lastRenderedPageBreak/>
              <w:t>6</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Tourism Expenditures</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Million USD</w:t>
            </w:r>
          </w:p>
        </w:tc>
      </w:tr>
      <w:tr w:rsidR="00BE4128" w:rsidRPr="00BE4128" w:rsidTr="00BE4128">
        <w:trPr>
          <w:trHeight w:val="300"/>
        </w:trPr>
        <w:tc>
          <w:tcPr>
            <w:tcW w:w="236" w:type="dxa"/>
            <w:tcBorders>
              <w:top w:val="nil"/>
              <w:left w:val="single" w:sz="4" w:space="0" w:color="auto"/>
              <w:bottom w:val="single" w:sz="4" w:space="0" w:color="auto"/>
              <w:right w:val="single" w:sz="4" w:space="0" w:color="auto"/>
            </w:tcBorders>
            <w:vAlign w:val="bottom"/>
          </w:tcPr>
          <w:p w:rsidR="00BE4128" w:rsidRPr="00BE4128" w:rsidRDefault="00BE4128" w:rsidP="00BE4128">
            <w:pPr>
              <w:bidi w:val="0"/>
              <w:jc w:val="center"/>
              <w:rPr>
                <w:rFonts w:asciiTheme="majorBidi" w:hAnsiTheme="majorBidi" w:cstheme="majorBidi"/>
                <w:color w:val="000000"/>
                <w:lang w:val="en-GB"/>
              </w:rPr>
            </w:pPr>
            <w:r w:rsidRPr="00BE4128">
              <w:rPr>
                <w:rFonts w:asciiTheme="majorBidi" w:hAnsiTheme="majorBidi" w:cstheme="majorBidi"/>
                <w:color w:val="000000"/>
                <w:sz w:val="22"/>
                <w:szCs w:val="22"/>
                <w:lang w:val="en-GB"/>
              </w:rPr>
              <w:t>7</w:t>
            </w:r>
          </w:p>
        </w:tc>
        <w:tc>
          <w:tcPr>
            <w:tcW w:w="5443" w:type="dxa"/>
            <w:tcBorders>
              <w:top w:val="nil"/>
              <w:left w:val="single" w:sz="4" w:space="0" w:color="auto"/>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Tourism Receipts</w:t>
            </w:r>
          </w:p>
        </w:tc>
        <w:tc>
          <w:tcPr>
            <w:tcW w:w="3258" w:type="dxa"/>
            <w:tcBorders>
              <w:top w:val="nil"/>
              <w:left w:val="nil"/>
              <w:bottom w:val="single" w:sz="4" w:space="0" w:color="auto"/>
              <w:right w:val="single" w:sz="4" w:space="0" w:color="auto"/>
            </w:tcBorders>
            <w:shd w:val="clear" w:color="auto" w:fill="auto"/>
            <w:noWrap/>
            <w:vAlign w:val="bottom"/>
            <w:hideMark/>
          </w:tcPr>
          <w:p w:rsidR="00BE4128" w:rsidRPr="00BE4128" w:rsidRDefault="00BE4128" w:rsidP="00BE4128">
            <w:pPr>
              <w:bidi w:val="0"/>
              <w:rPr>
                <w:rFonts w:asciiTheme="majorBidi" w:hAnsiTheme="majorBidi" w:cstheme="majorBidi"/>
                <w:color w:val="000000"/>
                <w:lang w:val="en-GB"/>
              </w:rPr>
            </w:pPr>
            <w:r w:rsidRPr="00BE4128">
              <w:rPr>
                <w:rFonts w:asciiTheme="majorBidi" w:hAnsiTheme="majorBidi" w:cstheme="majorBidi"/>
                <w:color w:val="000000"/>
                <w:sz w:val="22"/>
                <w:szCs w:val="22"/>
                <w:lang w:val="en-GB"/>
              </w:rPr>
              <w:t>Million USD</w:t>
            </w:r>
          </w:p>
        </w:tc>
      </w:tr>
    </w:tbl>
    <w:p w:rsidR="00BE4128" w:rsidRDefault="00BE4128" w:rsidP="00BE4128">
      <w:pPr>
        <w:tabs>
          <w:tab w:val="num" w:pos="360"/>
          <w:tab w:val="num" w:pos="630"/>
        </w:tabs>
        <w:bidi w:val="0"/>
        <w:ind w:left="720" w:hanging="720"/>
        <w:jc w:val="both"/>
        <w:rPr>
          <w:rFonts w:asciiTheme="majorBidi" w:hAnsiTheme="majorBidi" w:cstheme="majorBidi"/>
          <w:lang w:val="en-GB"/>
        </w:rPr>
      </w:pPr>
      <w:r w:rsidRPr="00BE4128">
        <w:rPr>
          <w:sz w:val="20"/>
          <w:szCs w:val="20"/>
          <w:lang w:val="en-GB" w:eastAsia="en-GB"/>
        </w:rPr>
        <w:fldChar w:fldCharType="end"/>
      </w:r>
    </w:p>
    <w:p w:rsidR="00BE4128" w:rsidRDefault="00BE4128" w:rsidP="00BE4128">
      <w:pPr>
        <w:tabs>
          <w:tab w:val="num" w:pos="360"/>
          <w:tab w:val="num" w:pos="630"/>
        </w:tabs>
        <w:bidi w:val="0"/>
        <w:ind w:left="720" w:hanging="720"/>
        <w:jc w:val="both"/>
        <w:rPr>
          <w:rFonts w:asciiTheme="majorBidi" w:hAnsiTheme="majorBidi" w:cstheme="majorBidi"/>
          <w:lang w:val="en-GB"/>
        </w:rPr>
      </w:pPr>
    </w:p>
    <w:p w:rsidR="002A16AD" w:rsidRPr="002A16AD" w:rsidRDefault="001B544B" w:rsidP="00BD5E0B">
      <w:pPr>
        <w:tabs>
          <w:tab w:val="num" w:pos="360"/>
          <w:tab w:val="num" w:pos="630"/>
        </w:tabs>
        <w:bidi w:val="0"/>
        <w:ind w:left="720" w:hanging="720"/>
        <w:jc w:val="both"/>
        <w:rPr>
          <w:lang w:val="en-GB" w:eastAsia="en-GB"/>
        </w:rPr>
      </w:pPr>
      <w:r>
        <w:rPr>
          <w:rFonts w:asciiTheme="majorBidi" w:hAnsiTheme="majorBidi" w:cstheme="majorBidi"/>
        </w:rPr>
        <w:t>2</w:t>
      </w:r>
      <w:r w:rsidR="001B4C14">
        <w:rPr>
          <w:rFonts w:asciiTheme="majorBidi" w:hAnsiTheme="majorBidi" w:cstheme="majorBidi"/>
        </w:rPr>
        <w:t>8</w:t>
      </w:r>
      <w:r w:rsidR="00FF5FA1">
        <w:rPr>
          <w:rFonts w:asciiTheme="majorBidi" w:hAnsiTheme="majorBidi" w:cstheme="majorBidi"/>
        </w:rPr>
        <w:t>.</w:t>
      </w:r>
      <w:r w:rsidR="00FF5FA1">
        <w:rPr>
          <w:rFonts w:asciiTheme="majorBidi" w:hAnsiTheme="majorBidi" w:cstheme="majorBidi"/>
        </w:rPr>
        <w:tab/>
      </w:r>
      <w:r w:rsidR="00FF5FA1">
        <w:rPr>
          <w:rFonts w:asciiTheme="majorBidi" w:hAnsiTheme="majorBidi" w:cstheme="majorBidi"/>
        </w:rPr>
        <w:tab/>
      </w:r>
      <w:r w:rsidR="00FF5FA1">
        <w:rPr>
          <w:rFonts w:asciiTheme="majorBidi" w:hAnsiTheme="majorBidi" w:cstheme="majorBidi"/>
        </w:rPr>
        <w:tab/>
      </w:r>
      <w:r w:rsidR="00FF5FA1" w:rsidRPr="006D2568">
        <w:rPr>
          <w:rFonts w:asciiTheme="majorBidi" w:hAnsiTheme="majorBidi" w:cstheme="majorBidi"/>
        </w:rPr>
        <w:t xml:space="preserve">Furthermore, SESRIC has been regularly preparing the report on “International Tourism in the OIC Member States: Prospects and challenges” since the </w:t>
      </w:r>
      <w:proofErr w:type="gramStart"/>
      <w:r w:rsidR="00FF5FA1" w:rsidRPr="006D2568">
        <w:rPr>
          <w:rFonts w:asciiTheme="majorBidi" w:hAnsiTheme="majorBidi" w:cstheme="majorBidi"/>
        </w:rPr>
        <w:t>1</w:t>
      </w:r>
      <w:r w:rsidR="00FF5FA1" w:rsidRPr="006D2568">
        <w:rPr>
          <w:rFonts w:asciiTheme="majorBidi" w:hAnsiTheme="majorBidi" w:cstheme="majorBidi"/>
          <w:vertAlign w:val="superscript"/>
        </w:rPr>
        <w:t>st</w:t>
      </w:r>
      <w:proofErr w:type="gramEnd"/>
      <w:r w:rsidR="00FF5FA1" w:rsidRPr="006D2568">
        <w:rPr>
          <w:rFonts w:asciiTheme="majorBidi" w:hAnsiTheme="majorBidi" w:cstheme="majorBidi"/>
        </w:rPr>
        <w:t xml:space="preserve"> Islamic Conference of Tourism Ministers (ICTM). The report </w:t>
      </w:r>
      <w:r w:rsidR="00FF5FA1">
        <w:rPr>
          <w:rFonts w:asciiTheme="majorBidi" w:hAnsiTheme="majorBidi" w:cstheme="majorBidi"/>
        </w:rPr>
        <w:t xml:space="preserve">is regularly submitting </w:t>
      </w:r>
      <w:r w:rsidR="00BD5E0B">
        <w:rPr>
          <w:rFonts w:asciiTheme="majorBidi" w:hAnsiTheme="majorBidi" w:cstheme="majorBidi"/>
        </w:rPr>
        <w:t>to the ICTMs and other OIC m</w:t>
      </w:r>
      <w:r w:rsidR="00FF5FA1" w:rsidRPr="006D2568">
        <w:rPr>
          <w:rFonts w:asciiTheme="majorBidi" w:hAnsiTheme="majorBidi" w:cstheme="majorBidi"/>
        </w:rPr>
        <w:t>eetings. These reports contain useful information and data on the stat</w:t>
      </w:r>
      <w:r w:rsidR="00BD5E0B">
        <w:rPr>
          <w:rFonts w:asciiTheme="majorBidi" w:hAnsiTheme="majorBidi" w:cstheme="majorBidi"/>
        </w:rPr>
        <w:t>e of t</w:t>
      </w:r>
      <w:r w:rsidR="00FF5FA1" w:rsidRPr="006D2568">
        <w:rPr>
          <w:rFonts w:asciiTheme="majorBidi" w:hAnsiTheme="majorBidi" w:cstheme="majorBidi"/>
        </w:rPr>
        <w:t>ourism in the OIC Member States.</w:t>
      </w:r>
      <w:r w:rsidR="002A16AD">
        <w:rPr>
          <w:rFonts w:asciiTheme="majorBidi" w:hAnsiTheme="majorBidi" w:cstheme="majorBidi"/>
        </w:rPr>
        <w:t xml:space="preserve"> </w:t>
      </w:r>
      <w:r w:rsidR="002A16AD" w:rsidRPr="002A16AD">
        <w:rPr>
          <w:lang w:val="en-GB" w:eastAsia="en-GB"/>
        </w:rPr>
        <w:t xml:space="preserve">The 2015 edition of the report titled </w:t>
      </w:r>
      <w:r w:rsidR="002A16AD" w:rsidRPr="002A16AD">
        <w:rPr>
          <w:b/>
          <w:bCs/>
          <w:i/>
          <w:iCs/>
          <w:lang w:val="en-GB" w:eastAsia="en-GB"/>
        </w:rPr>
        <w:t>“International Tourism in the OIC Countries: Prospects and Challenges”</w:t>
      </w:r>
      <w:r w:rsidR="002A16AD" w:rsidRPr="002A16AD">
        <w:rPr>
          <w:lang w:val="en-GB" w:eastAsia="en-GB"/>
        </w:rPr>
        <w:t xml:space="preserve"> examines the performance and economic role of international tourism sector in OIC member countries in the latest period for which the data are available. It analyses again the two traditionally used indicators in measuring international tourism, i.e. international tourist arrivals and international tourism receipts. The analysis </w:t>
      </w:r>
      <w:proofErr w:type="gramStart"/>
      <w:r w:rsidR="002A16AD" w:rsidRPr="002A16AD">
        <w:rPr>
          <w:lang w:val="en-GB" w:eastAsia="en-GB"/>
        </w:rPr>
        <w:t>is being made</w:t>
      </w:r>
      <w:proofErr w:type="gramEnd"/>
      <w:r w:rsidR="002A16AD" w:rsidRPr="002A16AD">
        <w:rPr>
          <w:lang w:val="en-GB" w:eastAsia="en-GB"/>
        </w:rPr>
        <w:t xml:space="preserve"> at both the individual country and the OIC regional levels. In its conclusion, the report sheds light on the challenges of tourism development in the OIC countries and the issue of tourism cooperation among them and proposes some recommendations to serve as policy guidelines. This issue of the report also includes a special </w:t>
      </w:r>
      <w:proofErr w:type="gramStart"/>
      <w:r w:rsidR="002A16AD" w:rsidRPr="002A16AD">
        <w:rPr>
          <w:lang w:val="en-GB" w:eastAsia="en-GB"/>
        </w:rPr>
        <w:t>section which</w:t>
      </w:r>
      <w:proofErr w:type="gramEnd"/>
      <w:r w:rsidR="002A16AD" w:rsidRPr="002A16AD">
        <w:rPr>
          <w:lang w:val="en-GB" w:eastAsia="en-GB"/>
        </w:rPr>
        <w:t xml:space="preserve"> highlights the challenges and potential of Islamic Tourism; as a new dimension of tourism sector in OIC member countries.</w:t>
      </w:r>
    </w:p>
    <w:p w:rsidR="00A330E8" w:rsidRPr="002A16AD" w:rsidRDefault="00A330E8" w:rsidP="00A330E8">
      <w:pPr>
        <w:tabs>
          <w:tab w:val="num" w:pos="360"/>
          <w:tab w:val="num" w:pos="630"/>
        </w:tabs>
        <w:bidi w:val="0"/>
        <w:ind w:left="720" w:hanging="720"/>
        <w:jc w:val="both"/>
        <w:rPr>
          <w:rFonts w:asciiTheme="majorBidi" w:hAnsiTheme="majorBidi" w:cstheme="majorBidi"/>
        </w:rPr>
      </w:pPr>
    </w:p>
    <w:p w:rsidR="00A330E8" w:rsidRPr="002A16AD" w:rsidRDefault="00A330E8" w:rsidP="00A330E8">
      <w:pPr>
        <w:pStyle w:val="ListParagraph"/>
        <w:numPr>
          <w:ilvl w:val="0"/>
          <w:numId w:val="17"/>
        </w:numPr>
        <w:jc w:val="both"/>
        <w:outlineLvl w:val="2"/>
        <w:rPr>
          <w:rFonts w:asciiTheme="majorBidi" w:hAnsiTheme="majorBidi" w:cstheme="majorBidi"/>
          <w:b/>
          <w:bCs/>
          <w:sz w:val="24"/>
          <w:szCs w:val="24"/>
          <w:lang w:val="en-GB"/>
        </w:rPr>
      </w:pPr>
      <w:r w:rsidRPr="002A16AD">
        <w:rPr>
          <w:rFonts w:asciiTheme="majorBidi" w:hAnsiTheme="majorBidi" w:cstheme="majorBidi"/>
          <w:b/>
          <w:bCs/>
          <w:sz w:val="24"/>
          <w:szCs w:val="24"/>
          <w:lang w:val="en-GB"/>
        </w:rPr>
        <w:t>OIC Tourism Capacity Buildi</w:t>
      </w:r>
      <w:r w:rsidR="00DF25EC">
        <w:rPr>
          <w:rFonts w:asciiTheme="majorBidi" w:hAnsiTheme="majorBidi" w:cstheme="majorBidi"/>
          <w:b/>
          <w:bCs/>
          <w:sz w:val="24"/>
          <w:szCs w:val="24"/>
          <w:lang w:val="en-GB"/>
        </w:rPr>
        <w:t>ng Programme (</w:t>
      </w:r>
      <w:proofErr w:type="spellStart"/>
      <w:r w:rsidR="00DF25EC">
        <w:rPr>
          <w:rFonts w:asciiTheme="majorBidi" w:hAnsiTheme="majorBidi" w:cstheme="majorBidi"/>
          <w:b/>
          <w:bCs/>
          <w:sz w:val="24"/>
          <w:szCs w:val="24"/>
          <w:lang w:val="en-GB"/>
        </w:rPr>
        <w:t>Tr-CaB</w:t>
      </w:r>
      <w:proofErr w:type="spellEnd"/>
      <w:r w:rsidR="00DF25EC">
        <w:rPr>
          <w:rFonts w:asciiTheme="majorBidi" w:hAnsiTheme="majorBidi" w:cstheme="majorBidi"/>
          <w:b/>
          <w:bCs/>
          <w:sz w:val="24"/>
          <w:szCs w:val="24"/>
          <w:lang w:val="en-GB"/>
        </w:rPr>
        <w:t>)</w:t>
      </w:r>
    </w:p>
    <w:p w:rsidR="00A330E8" w:rsidRPr="002A16AD" w:rsidRDefault="00A330E8" w:rsidP="00A330E8">
      <w:pPr>
        <w:jc w:val="both"/>
        <w:rPr>
          <w:rFonts w:ascii="Palatino Linotype" w:hAnsi="Palatino Linotype"/>
          <w:b/>
          <w:bCs/>
          <w:lang w:val="en-GB"/>
        </w:rPr>
      </w:pPr>
    </w:p>
    <w:p w:rsidR="00A330E8" w:rsidRPr="002A16AD" w:rsidRDefault="00A330E8" w:rsidP="001B4C14">
      <w:pPr>
        <w:tabs>
          <w:tab w:val="num" w:pos="360"/>
          <w:tab w:val="num" w:pos="630"/>
        </w:tabs>
        <w:bidi w:val="0"/>
        <w:ind w:left="720" w:hanging="720"/>
        <w:jc w:val="both"/>
        <w:rPr>
          <w:rFonts w:asciiTheme="majorBidi" w:hAnsiTheme="majorBidi" w:cstheme="majorBidi"/>
        </w:rPr>
      </w:pPr>
      <w:r>
        <w:rPr>
          <w:rFonts w:asciiTheme="majorBidi" w:hAnsiTheme="majorBidi" w:cstheme="majorBidi"/>
        </w:rPr>
        <w:t>2</w:t>
      </w:r>
      <w:r w:rsidR="001B4C14">
        <w:rPr>
          <w:rFonts w:asciiTheme="majorBidi" w:hAnsiTheme="majorBidi" w:cstheme="majorBidi"/>
        </w:rPr>
        <w:t>9</w:t>
      </w:r>
      <w:r>
        <w:rPr>
          <w:rFonts w:asciiTheme="majorBidi" w:hAnsiTheme="majorBidi" w:cstheme="majorBidi"/>
        </w:rPr>
        <w:t xml:space="preserve">. </w:t>
      </w:r>
      <w:r>
        <w:rPr>
          <w:rFonts w:asciiTheme="majorBidi" w:hAnsiTheme="majorBidi" w:cstheme="majorBidi"/>
        </w:rPr>
        <w:tab/>
      </w:r>
      <w:r w:rsidR="00DF25EC">
        <w:rPr>
          <w:rFonts w:asciiTheme="majorBidi" w:hAnsiTheme="majorBidi" w:cstheme="majorBidi"/>
        </w:rPr>
        <w:t xml:space="preserve"> </w:t>
      </w:r>
      <w:proofErr w:type="gramStart"/>
      <w:r w:rsidRPr="00A330E8">
        <w:rPr>
          <w:rFonts w:asciiTheme="majorBidi" w:hAnsiTheme="majorBidi" w:cstheme="majorBidi"/>
        </w:rPr>
        <w:t>Within</w:t>
      </w:r>
      <w:proofErr w:type="gramEnd"/>
      <w:r w:rsidRPr="00A330E8">
        <w:rPr>
          <w:rFonts w:asciiTheme="majorBidi" w:hAnsiTheme="majorBidi" w:cstheme="majorBidi"/>
        </w:rPr>
        <w:t xml:space="preserve"> the framework of the OIC Tourism Capacity Building Programme (Tourism-</w:t>
      </w:r>
      <w:proofErr w:type="spellStart"/>
      <w:r w:rsidRPr="00A330E8">
        <w:rPr>
          <w:rFonts w:asciiTheme="majorBidi" w:hAnsiTheme="majorBidi" w:cstheme="majorBidi"/>
        </w:rPr>
        <w:t>CaB</w:t>
      </w:r>
      <w:proofErr w:type="spellEnd"/>
      <w:r w:rsidRPr="00A330E8">
        <w:rPr>
          <w:rFonts w:asciiTheme="majorBidi" w:hAnsiTheme="majorBidi" w:cstheme="majorBidi"/>
        </w:rPr>
        <w:t>) and in collaboration with international and national institutions, SESRIC organizes training courses and workshops on various fields related to tourism sector. Since the Eighth Session o</w:t>
      </w:r>
      <w:r w:rsidR="00BD5E0B">
        <w:rPr>
          <w:rFonts w:asciiTheme="majorBidi" w:hAnsiTheme="majorBidi" w:cstheme="majorBidi"/>
        </w:rPr>
        <w:t>f Islamic C</w:t>
      </w:r>
      <w:r w:rsidRPr="00A330E8">
        <w:rPr>
          <w:rFonts w:asciiTheme="majorBidi" w:hAnsiTheme="majorBidi" w:cstheme="majorBidi"/>
        </w:rPr>
        <w:t xml:space="preserve">onference of Tourism Ministers of the OIC Member States (ICTM), </w:t>
      </w:r>
      <w:proofErr w:type="gramStart"/>
      <w:r w:rsidRPr="002A16AD">
        <w:rPr>
          <w:rFonts w:asciiTheme="majorBidi" w:hAnsiTheme="majorBidi" w:cstheme="majorBidi"/>
        </w:rPr>
        <w:t>5</w:t>
      </w:r>
      <w:proofErr w:type="gramEnd"/>
      <w:r w:rsidRPr="002A16AD">
        <w:rPr>
          <w:rFonts w:asciiTheme="majorBidi" w:hAnsiTheme="majorBidi" w:cstheme="majorBidi"/>
        </w:rPr>
        <w:t xml:space="preserve"> training programmes have been implemented which are listed below:</w:t>
      </w:r>
    </w:p>
    <w:p w:rsidR="002A16AD" w:rsidRPr="002A16AD" w:rsidRDefault="002A16AD" w:rsidP="002A16AD">
      <w:pPr>
        <w:tabs>
          <w:tab w:val="num" w:pos="360"/>
          <w:tab w:val="num" w:pos="630"/>
        </w:tabs>
        <w:bidi w:val="0"/>
        <w:ind w:left="720" w:hanging="720"/>
        <w:jc w:val="both"/>
        <w:rPr>
          <w:rFonts w:asciiTheme="majorBidi" w:hAnsiTheme="majorBidi" w:cstheme="majorBidi"/>
        </w:rPr>
      </w:pPr>
    </w:p>
    <w:p w:rsidR="00A330E8" w:rsidRPr="002A16AD" w:rsidRDefault="00A330E8" w:rsidP="00A330E8">
      <w:pPr>
        <w:pStyle w:val="ListParagraph"/>
        <w:numPr>
          <w:ilvl w:val="0"/>
          <w:numId w:val="33"/>
        </w:numPr>
        <w:tabs>
          <w:tab w:val="num" w:pos="360"/>
          <w:tab w:val="num" w:pos="630"/>
        </w:tabs>
        <w:jc w:val="both"/>
        <w:rPr>
          <w:rFonts w:asciiTheme="majorBidi" w:hAnsiTheme="majorBidi" w:cstheme="majorBidi"/>
          <w:sz w:val="24"/>
          <w:szCs w:val="24"/>
          <w:lang w:val="en-GB"/>
        </w:rPr>
      </w:pPr>
      <w:r w:rsidRPr="002A16AD">
        <w:rPr>
          <w:rFonts w:asciiTheme="majorBidi" w:hAnsiTheme="majorBidi" w:cstheme="majorBidi"/>
          <w:sz w:val="24"/>
          <w:szCs w:val="24"/>
          <w:lang w:val="en-GB"/>
        </w:rPr>
        <w:t xml:space="preserve">Training Course on “Tourism Marketing” in </w:t>
      </w:r>
      <w:r w:rsidR="002A16AD" w:rsidRPr="002A16AD">
        <w:rPr>
          <w:rFonts w:asciiTheme="majorBidi" w:hAnsiTheme="majorBidi" w:cstheme="majorBidi"/>
          <w:sz w:val="24"/>
          <w:szCs w:val="24"/>
          <w:lang w:val="en-GB"/>
        </w:rPr>
        <w:t xml:space="preserve">Banjul, </w:t>
      </w:r>
      <w:r w:rsidRPr="002A16AD">
        <w:rPr>
          <w:rFonts w:asciiTheme="majorBidi" w:hAnsiTheme="majorBidi" w:cstheme="majorBidi"/>
          <w:sz w:val="24"/>
          <w:szCs w:val="24"/>
          <w:lang w:val="en-GB"/>
        </w:rPr>
        <w:t>Gambia</w:t>
      </w:r>
      <w:r w:rsidR="002A16AD" w:rsidRPr="002A16AD">
        <w:rPr>
          <w:rFonts w:asciiTheme="majorBidi" w:hAnsiTheme="majorBidi" w:cstheme="majorBidi"/>
          <w:sz w:val="24"/>
          <w:szCs w:val="24"/>
          <w:lang w:val="en-GB"/>
        </w:rPr>
        <w:t>, 25-26 March 2015;</w:t>
      </w:r>
      <w:r w:rsidRPr="002A16AD">
        <w:rPr>
          <w:rFonts w:asciiTheme="majorBidi" w:hAnsiTheme="majorBidi" w:cstheme="majorBidi"/>
          <w:sz w:val="24"/>
          <w:szCs w:val="24"/>
          <w:lang w:val="en-GB"/>
        </w:rPr>
        <w:t xml:space="preserve"> </w:t>
      </w:r>
    </w:p>
    <w:p w:rsidR="00A330E8" w:rsidRPr="002A16AD" w:rsidRDefault="00A330E8" w:rsidP="00A330E8">
      <w:pPr>
        <w:pStyle w:val="ListParagraph"/>
        <w:numPr>
          <w:ilvl w:val="0"/>
          <w:numId w:val="33"/>
        </w:numPr>
        <w:spacing w:before="120" w:line="276" w:lineRule="auto"/>
        <w:contextualSpacing/>
        <w:jc w:val="both"/>
        <w:rPr>
          <w:rFonts w:asciiTheme="majorBidi" w:hAnsiTheme="majorBidi" w:cstheme="majorBidi"/>
          <w:sz w:val="24"/>
          <w:szCs w:val="24"/>
          <w:lang w:val="en-GB"/>
        </w:rPr>
      </w:pPr>
      <w:r w:rsidRPr="002A16AD">
        <w:rPr>
          <w:rFonts w:asciiTheme="majorBidi" w:hAnsiTheme="majorBidi" w:cstheme="majorBidi"/>
          <w:sz w:val="24"/>
          <w:szCs w:val="24"/>
          <w:lang w:val="en-GB"/>
        </w:rPr>
        <w:t xml:space="preserve">Training Course on “Tourism Statistics” in </w:t>
      </w:r>
      <w:r w:rsidR="002A16AD" w:rsidRPr="002A16AD">
        <w:rPr>
          <w:rFonts w:asciiTheme="majorBidi" w:hAnsiTheme="majorBidi" w:cstheme="majorBidi"/>
          <w:sz w:val="24"/>
          <w:szCs w:val="24"/>
          <w:lang w:val="en-GB"/>
        </w:rPr>
        <w:t xml:space="preserve">Baku, </w:t>
      </w:r>
      <w:r w:rsidRPr="002A16AD">
        <w:rPr>
          <w:rFonts w:asciiTheme="majorBidi" w:hAnsiTheme="majorBidi" w:cstheme="majorBidi"/>
          <w:sz w:val="24"/>
          <w:szCs w:val="24"/>
          <w:lang w:val="en-GB"/>
        </w:rPr>
        <w:t>Azerbaijan</w:t>
      </w:r>
      <w:r w:rsidR="002A16AD" w:rsidRPr="002A16AD">
        <w:rPr>
          <w:rFonts w:asciiTheme="majorBidi" w:hAnsiTheme="majorBidi" w:cstheme="majorBidi"/>
          <w:sz w:val="24"/>
          <w:szCs w:val="24"/>
          <w:lang w:val="en-GB"/>
        </w:rPr>
        <w:t>, 18-20 May 2015;</w:t>
      </w:r>
    </w:p>
    <w:p w:rsidR="00A330E8" w:rsidRPr="002A16AD" w:rsidRDefault="00A330E8" w:rsidP="00A330E8">
      <w:pPr>
        <w:pStyle w:val="ListParagraph"/>
        <w:numPr>
          <w:ilvl w:val="0"/>
          <w:numId w:val="33"/>
        </w:numPr>
        <w:spacing w:before="120" w:line="276" w:lineRule="auto"/>
        <w:contextualSpacing/>
        <w:jc w:val="both"/>
        <w:rPr>
          <w:rFonts w:asciiTheme="majorBidi" w:hAnsiTheme="majorBidi" w:cstheme="majorBidi"/>
          <w:sz w:val="24"/>
          <w:szCs w:val="24"/>
          <w:lang w:val="en-GB"/>
        </w:rPr>
      </w:pPr>
      <w:r w:rsidRPr="002A16AD">
        <w:rPr>
          <w:rFonts w:asciiTheme="majorBidi" w:hAnsiTheme="majorBidi" w:cstheme="majorBidi"/>
          <w:sz w:val="24"/>
          <w:szCs w:val="24"/>
          <w:lang w:val="en-GB"/>
        </w:rPr>
        <w:t xml:space="preserve">Training Course on “Management of Tourism in Protected Areas” in </w:t>
      </w:r>
      <w:r w:rsidR="002A16AD" w:rsidRPr="002A16AD">
        <w:rPr>
          <w:rFonts w:asciiTheme="majorBidi" w:hAnsiTheme="majorBidi" w:cstheme="majorBidi"/>
          <w:sz w:val="24"/>
          <w:szCs w:val="24"/>
          <w:lang w:val="en-GB"/>
        </w:rPr>
        <w:t xml:space="preserve">Riyadh, Kingdom of </w:t>
      </w:r>
      <w:r w:rsidRPr="002A16AD">
        <w:rPr>
          <w:rFonts w:asciiTheme="majorBidi" w:hAnsiTheme="majorBidi" w:cstheme="majorBidi"/>
          <w:sz w:val="24"/>
          <w:szCs w:val="24"/>
          <w:lang w:val="en-GB"/>
        </w:rPr>
        <w:t>Saudi Arabia</w:t>
      </w:r>
      <w:r w:rsidR="002A16AD">
        <w:rPr>
          <w:rFonts w:asciiTheme="majorBidi" w:hAnsiTheme="majorBidi" w:cstheme="majorBidi"/>
          <w:sz w:val="24"/>
          <w:szCs w:val="24"/>
          <w:lang w:val="en-GB"/>
        </w:rPr>
        <w:t>, 8-10 June 2015;</w:t>
      </w:r>
    </w:p>
    <w:p w:rsidR="00A330E8" w:rsidRPr="002A16AD" w:rsidRDefault="00A330E8" w:rsidP="002A16AD">
      <w:pPr>
        <w:pStyle w:val="ListParagraph"/>
        <w:numPr>
          <w:ilvl w:val="0"/>
          <w:numId w:val="33"/>
        </w:numPr>
        <w:spacing w:before="120" w:line="276" w:lineRule="auto"/>
        <w:contextualSpacing/>
        <w:jc w:val="both"/>
        <w:rPr>
          <w:rFonts w:asciiTheme="majorBidi" w:hAnsiTheme="majorBidi" w:cstheme="majorBidi"/>
          <w:sz w:val="24"/>
          <w:szCs w:val="24"/>
        </w:rPr>
      </w:pPr>
      <w:r w:rsidRPr="002A16AD">
        <w:rPr>
          <w:rFonts w:asciiTheme="majorBidi" w:hAnsiTheme="majorBidi" w:cstheme="majorBidi"/>
          <w:sz w:val="24"/>
          <w:szCs w:val="24"/>
          <w:lang w:val="en-GB"/>
        </w:rPr>
        <w:t xml:space="preserve">Training Course on “Strategic Planning for Sustainable Tourism Development” in </w:t>
      </w:r>
      <w:r w:rsidR="002A16AD">
        <w:rPr>
          <w:rFonts w:asciiTheme="majorBidi" w:hAnsiTheme="majorBidi" w:cstheme="majorBidi"/>
          <w:sz w:val="24"/>
          <w:szCs w:val="24"/>
          <w:lang w:val="en-GB"/>
        </w:rPr>
        <w:t xml:space="preserve">Jakarta, </w:t>
      </w:r>
      <w:r w:rsidRPr="002A16AD">
        <w:rPr>
          <w:rFonts w:asciiTheme="majorBidi" w:hAnsiTheme="majorBidi" w:cstheme="majorBidi"/>
          <w:sz w:val="24"/>
          <w:szCs w:val="24"/>
          <w:lang w:val="en-GB"/>
        </w:rPr>
        <w:t>Indonesia</w:t>
      </w:r>
      <w:r w:rsidR="002A16AD">
        <w:rPr>
          <w:rFonts w:asciiTheme="majorBidi" w:hAnsiTheme="majorBidi" w:cstheme="majorBidi"/>
          <w:sz w:val="24"/>
          <w:szCs w:val="24"/>
          <w:lang w:val="en-GB"/>
        </w:rPr>
        <w:t>, 25-26 October 2015;</w:t>
      </w:r>
    </w:p>
    <w:p w:rsidR="00A330E8" w:rsidRDefault="00A330E8" w:rsidP="00A330E8">
      <w:pPr>
        <w:pStyle w:val="ListParagraph"/>
        <w:numPr>
          <w:ilvl w:val="0"/>
          <w:numId w:val="33"/>
        </w:numPr>
        <w:tabs>
          <w:tab w:val="num" w:pos="360"/>
          <w:tab w:val="num" w:pos="630"/>
        </w:tabs>
        <w:spacing w:before="120" w:line="276" w:lineRule="auto"/>
        <w:contextualSpacing/>
        <w:jc w:val="both"/>
        <w:rPr>
          <w:rFonts w:asciiTheme="majorBidi" w:hAnsiTheme="majorBidi" w:cstheme="majorBidi"/>
          <w:sz w:val="24"/>
          <w:szCs w:val="24"/>
        </w:rPr>
      </w:pPr>
      <w:r w:rsidRPr="002A16AD">
        <w:rPr>
          <w:rFonts w:asciiTheme="majorBidi" w:hAnsiTheme="majorBidi" w:cstheme="majorBidi"/>
          <w:sz w:val="24"/>
          <w:szCs w:val="24"/>
        </w:rPr>
        <w:t xml:space="preserve">Training Course on “Tourism Marketing” in </w:t>
      </w:r>
      <w:r w:rsidR="002A16AD">
        <w:rPr>
          <w:rFonts w:asciiTheme="majorBidi" w:hAnsiTheme="majorBidi" w:cstheme="majorBidi"/>
          <w:sz w:val="24"/>
          <w:szCs w:val="24"/>
        </w:rPr>
        <w:t xml:space="preserve">Kampala, </w:t>
      </w:r>
      <w:r w:rsidRPr="002A16AD">
        <w:rPr>
          <w:rFonts w:asciiTheme="majorBidi" w:hAnsiTheme="majorBidi" w:cstheme="majorBidi"/>
          <w:sz w:val="24"/>
          <w:szCs w:val="24"/>
        </w:rPr>
        <w:t>Uganda</w:t>
      </w:r>
      <w:r w:rsidR="002A16AD">
        <w:rPr>
          <w:rFonts w:asciiTheme="majorBidi" w:hAnsiTheme="majorBidi" w:cstheme="majorBidi"/>
          <w:sz w:val="24"/>
          <w:szCs w:val="24"/>
        </w:rPr>
        <w:t>, 10-11 November 2015.</w:t>
      </w:r>
    </w:p>
    <w:p w:rsidR="002A16AD" w:rsidRPr="007E4EEC" w:rsidRDefault="002A16AD" w:rsidP="002A16AD">
      <w:pPr>
        <w:pStyle w:val="ListParagraph"/>
        <w:ind w:left="1080"/>
        <w:jc w:val="both"/>
        <w:outlineLvl w:val="2"/>
        <w:rPr>
          <w:rFonts w:asciiTheme="majorBidi" w:hAnsiTheme="majorBidi" w:cstheme="majorBidi"/>
          <w:b/>
          <w:sz w:val="24"/>
          <w:szCs w:val="24"/>
          <w:lang w:val="en-GB"/>
        </w:rPr>
      </w:pPr>
    </w:p>
    <w:p w:rsidR="007E4EEC" w:rsidRDefault="001B4C14" w:rsidP="00ED0962">
      <w:pPr>
        <w:tabs>
          <w:tab w:val="num" w:pos="360"/>
          <w:tab w:val="num" w:pos="630"/>
        </w:tabs>
        <w:bidi w:val="0"/>
        <w:ind w:left="720" w:hanging="720"/>
        <w:jc w:val="both"/>
        <w:rPr>
          <w:rFonts w:asciiTheme="majorBidi" w:hAnsiTheme="majorBidi" w:cstheme="majorBidi"/>
          <w:lang w:val="en-GB" w:eastAsia="en-GB"/>
        </w:rPr>
      </w:pPr>
      <w:r>
        <w:rPr>
          <w:rFonts w:asciiTheme="majorBidi" w:hAnsiTheme="majorBidi" w:cstheme="majorBidi"/>
          <w:lang w:val="en-GB" w:eastAsia="en-GB"/>
        </w:rPr>
        <w:t>30</w:t>
      </w:r>
      <w:r w:rsidR="00DF25EC">
        <w:rPr>
          <w:rFonts w:asciiTheme="majorBidi" w:hAnsiTheme="majorBidi" w:cstheme="majorBidi"/>
          <w:lang w:val="en-GB" w:eastAsia="en-GB"/>
        </w:rPr>
        <w:t>.</w:t>
      </w:r>
      <w:r w:rsidR="00DF25EC">
        <w:rPr>
          <w:rFonts w:asciiTheme="majorBidi" w:hAnsiTheme="majorBidi" w:cstheme="majorBidi"/>
          <w:lang w:val="en-GB" w:eastAsia="en-GB"/>
        </w:rPr>
        <w:tab/>
      </w:r>
      <w:r w:rsidR="00DF25EC">
        <w:rPr>
          <w:rFonts w:asciiTheme="majorBidi" w:hAnsiTheme="majorBidi" w:cstheme="majorBidi"/>
          <w:lang w:val="en-GB" w:eastAsia="en-GB"/>
        </w:rPr>
        <w:tab/>
      </w:r>
      <w:r w:rsidR="007E4EEC" w:rsidRPr="007E4EEC">
        <w:rPr>
          <w:rFonts w:asciiTheme="majorBidi" w:hAnsiTheme="majorBidi" w:cstheme="majorBidi"/>
          <w:lang w:val="en-GB" w:eastAsia="en-GB"/>
        </w:rPr>
        <w:t xml:space="preserve">The overall objective of the project is to build statistical capacity in the compilation, production and dissemination of tourism statistics and, ultimately, to contribute to the National Statistical Systems of the OIC member countries through capacity building programs. This project included a series of six short-term training programmes in the Mediterranean and Gulf countries and a regional workshop with the participation of national and international experts at the end of these short-term trainings. The project aimed at enhancing tourism statistics capacity of the staff in the NSOs of these countries as well as those in relevant government agencies. It raised the awareness of decision </w:t>
      </w:r>
      <w:r w:rsidR="007E4EEC" w:rsidRPr="007E4EEC">
        <w:rPr>
          <w:rFonts w:asciiTheme="majorBidi" w:hAnsiTheme="majorBidi" w:cstheme="majorBidi"/>
          <w:lang w:val="en-GB" w:eastAsia="en-GB"/>
        </w:rPr>
        <w:lastRenderedPageBreak/>
        <w:t>makers in the member countries towards evidence-based policy making on tourism investments.</w:t>
      </w:r>
      <w:r w:rsidR="00DF25EC">
        <w:rPr>
          <w:rFonts w:asciiTheme="majorBidi" w:hAnsiTheme="majorBidi" w:cstheme="majorBidi"/>
          <w:lang w:val="en-GB" w:eastAsia="en-GB"/>
        </w:rPr>
        <w:t xml:space="preserve"> </w:t>
      </w:r>
      <w:r w:rsidR="007E4EEC" w:rsidRPr="007E4EEC">
        <w:rPr>
          <w:rFonts w:asciiTheme="majorBidi" w:hAnsiTheme="majorBidi" w:cstheme="majorBidi"/>
          <w:lang w:val="en-GB" w:eastAsia="en-GB"/>
        </w:rPr>
        <w:t>Within the framework of the above-mentioned project, SESRIC organised the following activities:</w:t>
      </w:r>
    </w:p>
    <w:p w:rsidR="00DF25EC" w:rsidRPr="007E4EEC" w:rsidRDefault="00DF25EC" w:rsidP="00DF25EC">
      <w:pPr>
        <w:tabs>
          <w:tab w:val="num" w:pos="360"/>
          <w:tab w:val="num" w:pos="630"/>
        </w:tabs>
        <w:bidi w:val="0"/>
        <w:ind w:left="720" w:hanging="720"/>
        <w:jc w:val="both"/>
        <w:rPr>
          <w:rFonts w:asciiTheme="majorBidi" w:hAnsiTheme="majorBidi" w:cstheme="majorBidi"/>
          <w:lang w:val="en-GB" w:eastAsia="en-GB"/>
        </w:rPr>
      </w:pPr>
    </w:p>
    <w:p w:rsidR="00DF25EC" w:rsidRPr="00DF25EC" w:rsidRDefault="007E4EEC" w:rsidP="00DF25EC">
      <w:pPr>
        <w:pStyle w:val="ListParagraph"/>
        <w:numPr>
          <w:ilvl w:val="0"/>
          <w:numId w:val="33"/>
        </w:numPr>
        <w:spacing w:before="60"/>
        <w:contextualSpacing/>
        <w:jc w:val="both"/>
        <w:rPr>
          <w:rFonts w:asciiTheme="majorBidi" w:hAnsiTheme="majorBidi" w:cstheme="majorBidi"/>
          <w:sz w:val="24"/>
          <w:szCs w:val="24"/>
          <w:lang w:val="en-GB" w:eastAsia="en-GB"/>
        </w:rPr>
      </w:pPr>
      <w:r w:rsidRPr="007E4EEC">
        <w:rPr>
          <w:rFonts w:asciiTheme="majorBidi" w:hAnsiTheme="majorBidi" w:cstheme="majorBidi"/>
          <w:bCs/>
          <w:sz w:val="24"/>
          <w:szCs w:val="24"/>
          <w:lang w:val="en-GB"/>
        </w:rPr>
        <w:t>Regional Workshop on “Tourism Statistics and Tourism Satellite Accounts”</w:t>
      </w:r>
      <w:r w:rsidR="00DF25EC" w:rsidRPr="00DF25EC">
        <w:rPr>
          <w:rFonts w:asciiTheme="majorBidi" w:hAnsiTheme="majorBidi" w:cstheme="majorBidi"/>
          <w:bCs/>
          <w:sz w:val="24"/>
          <w:szCs w:val="24"/>
          <w:lang w:val="en-GB"/>
        </w:rPr>
        <w:t>,</w:t>
      </w:r>
      <w:r w:rsidR="00DF25EC" w:rsidRPr="00DF25EC">
        <w:rPr>
          <w:rFonts w:asciiTheme="majorBidi" w:hAnsiTheme="majorBidi" w:cstheme="majorBidi"/>
          <w:sz w:val="24"/>
          <w:szCs w:val="24"/>
          <w:lang w:val="en-GB" w:eastAsia="en-GB"/>
        </w:rPr>
        <w:t xml:space="preserve"> </w:t>
      </w:r>
      <w:r w:rsidR="00DF25EC">
        <w:rPr>
          <w:rFonts w:asciiTheme="majorBidi" w:hAnsiTheme="majorBidi" w:cstheme="majorBidi"/>
          <w:sz w:val="24"/>
          <w:szCs w:val="24"/>
          <w:lang w:val="en-GB" w:eastAsia="en-GB"/>
        </w:rPr>
        <w:t xml:space="preserve">in </w:t>
      </w:r>
      <w:r w:rsidR="00DF25EC" w:rsidRPr="007E4EEC">
        <w:rPr>
          <w:rFonts w:asciiTheme="majorBidi" w:hAnsiTheme="majorBidi" w:cstheme="majorBidi"/>
          <w:sz w:val="24"/>
          <w:szCs w:val="24"/>
          <w:lang w:val="en-GB" w:eastAsia="en-GB"/>
        </w:rPr>
        <w:t>SESRIC</w:t>
      </w:r>
      <w:r w:rsidR="00DF25EC">
        <w:rPr>
          <w:rFonts w:asciiTheme="majorBidi" w:hAnsiTheme="majorBidi" w:cstheme="majorBidi"/>
          <w:sz w:val="24"/>
          <w:szCs w:val="24"/>
          <w:lang w:val="en-GB" w:eastAsia="en-GB"/>
        </w:rPr>
        <w:t>’s</w:t>
      </w:r>
      <w:r w:rsidR="00DF25EC" w:rsidRPr="007E4EEC">
        <w:rPr>
          <w:rFonts w:asciiTheme="majorBidi" w:hAnsiTheme="majorBidi" w:cstheme="majorBidi"/>
          <w:sz w:val="24"/>
          <w:szCs w:val="24"/>
          <w:lang w:val="en-GB" w:eastAsia="en-GB"/>
        </w:rPr>
        <w:t xml:space="preserve"> Headquarters</w:t>
      </w:r>
      <w:r w:rsidR="00514E2B">
        <w:rPr>
          <w:rFonts w:asciiTheme="majorBidi" w:hAnsiTheme="majorBidi" w:cstheme="majorBidi"/>
          <w:sz w:val="24"/>
          <w:szCs w:val="24"/>
          <w:lang w:val="en-GB" w:eastAsia="en-GB"/>
        </w:rPr>
        <w:t>,</w:t>
      </w:r>
      <w:r w:rsidR="00DF25EC" w:rsidRPr="007E4EEC">
        <w:rPr>
          <w:rFonts w:asciiTheme="majorBidi" w:hAnsiTheme="majorBidi" w:cstheme="majorBidi"/>
          <w:sz w:val="24"/>
          <w:szCs w:val="24"/>
          <w:lang w:val="en-GB" w:eastAsia="en-GB"/>
        </w:rPr>
        <w:t xml:space="preserve"> Ankara, </w:t>
      </w:r>
      <w:r w:rsidR="00DF25EC" w:rsidRPr="00DF25EC">
        <w:rPr>
          <w:rFonts w:asciiTheme="majorBidi" w:hAnsiTheme="majorBidi" w:cstheme="majorBidi"/>
          <w:sz w:val="24"/>
          <w:szCs w:val="24"/>
          <w:lang w:val="en-GB" w:eastAsia="en-GB"/>
        </w:rPr>
        <w:t xml:space="preserve">Republic of </w:t>
      </w:r>
      <w:r w:rsidR="00DF25EC" w:rsidRPr="007E4EEC">
        <w:rPr>
          <w:rFonts w:asciiTheme="majorBidi" w:hAnsiTheme="majorBidi" w:cstheme="majorBidi"/>
          <w:sz w:val="24"/>
          <w:szCs w:val="24"/>
          <w:lang w:val="en-GB" w:eastAsia="en-GB"/>
        </w:rPr>
        <w:t>Turkey</w:t>
      </w:r>
      <w:r w:rsidR="00DF25EC" w:rsidRPr="00DF25EC">
        <w:rPr>
          <w:rFonts w:asciiTheme="majorBidi" w:hAnsiTheme="majorBidi" w:cstheme="majorBidi"/>
          <w:sz w:val="24"/>
          <w:szCs w:val="24"/>
          <w:lang w:val="en-GB" w:eastAsia="en-GB"/>
        </w:rPr>
        <w:t xml:space="preserve">, </w:t>
      </w:r>
      <w:r w:rsidRPr="007E4EEC">
        <w:rPr>
          <w:rFonts w:asciiTheme="majorBidi" w:hAnsiTheme="majorBidi" w:cstheme="majorBidi"/>
          <w:sz w:val="24"/>
          <w:szCs w:val="24"/>
          <w:lang w:val="en-GB" w:eastAsia="en-GB"/>
        </w:rPr>
        <w:t>2-4 December 2014</w:t>
      </w:r>
      <w:r w:rsidR="00DF25EC" w:rsidRPr="00DF25EC">
        <w:rPr>
          <w:rFonts w:asciiTheme="majorBidi" w:hAnsiTheme="majorBidi" w:cstheme="majorBidi"/>
          <w:sz w:val="24"/>
          <w:szCs w:val="24"/>
          <w:lang w:val="en-GB" w:eastAsia="en-GB"/>
        </w:rPr>
        <w:t>;</w:t>
      </w:r>
    </w:p>
    <w:p w:rsidR="007E4EEC" w:rsidRPr="00DF25EC" w:rsidRDefault="007E4EEC" w:rsidP="00DF25EC">
      <w:pPr>
        <w:pStyle w:val="ListParagraph"/>
        <w:numPr>
          <w:ilvl w:val="0"/>
          <w:numId w:val="33"/>
        </w:numPr>
        <w:spacing w:before="60"/>
        <w:contextualSpacing/>
        <w:jc w:val="both"/>
        <w:rPr>
          <w:rFonts w:asciiTheme="majorBidi" w:hAnsiTheme="majorBidi" w:cstheme="majorBidi"/>
          <w:bCs/>
          <w:sz w:val="24"/>
          <w:szCs w:val="24"/>
          <w:lang w:val="en-GB"/>
        </w:rPr>
      </w:pPr>
      <w:r w:rsidRPr="007E4EEC">
        <w:rPr>
          <w:rFonts w:asciiTheme="majorBidi" w:hAnsiTheme="majorBidi" w:cstheme="majorBidi"/>
          <w:bCs/>
          <w:sz w:val="24"/>
          <w:szCs w:val="24"/>
          <w:lang w:val="en-GB"/>
        </w:rPr>
        <w:t xml:space="preserve">Training Course on “Tourism Statistics” in </w:t>
      </w:r>
      <w:r w:rsidR="00DF25EC" w:rsidRPr="00DF25EC">
        <w:rPr>
          <w:rFonts w:asciiTheme="majorBidi" w:hAnsiTheme="majorBidi" w:cstheme="majorBidi"/>
          <w:bCs/>
          <w:sz w:val="24"/>
          <w:szCs w:val="24"/>
          <w:lang w:val="en-GB"/>
        </w:rPr>
        <w:t xml:space="preserve">Muscat, Sultanate of </w:t>
      </w:r>
      <w:r w:rsidRPr="007E4EEC">
        <w:rPr>
          <w:rFonts w:asciiTheme="majorBidi" w:hAnsiTheme="majorBidi" w:cstheme="majorBidi"/>
          <w:bCs/>
          <w:sz w:val="24"/>
          <w:szCs w:val="24"/>
          <w:lang w:val="en-GB"/>
        </w:rPr>
        <w:t>Oman</w:t>
      </w:r>
      <w:r w:rsidR="00DF25EC" w:rsidRPr="00DF25EC">
        <w:rPr>
          <w:rFonts w:asciiTheme="majorBidi" w:hAnsiTheme="majorBidi" w:cstheme="majorBidi"/>
          <w:bCs/>
          <w:sz w:val="24"/>
          <w:szCs w:val="24"/>
          <w:lang w:val="en-GB"/>
        </w:rPr>
        <w:t xml:space="preserve">, </w:t>
      </w:r>
      <w:r w:rsidR="00DF25EC" w:rsidRPr="007E4EEC">
        <w:rPr>
          <w:rFonts w:asciiTheme="majorBidi" w:hAnsiTheme="majorBidi" w:cstheme="majorBidi"/>
          <w:sz w:val="24"/>
          <w:szCs w:val="24"/>
          <w:lang w:val="en-GB" w:eastAsia="en-GB"/>
        </w:rPr>
        <w:t>17-19 November 2014</w:t>
      </w:r>
      <w:r w:rsidR="00DF25EC" w:rsidRPr="00DF25EC">
        <w:rPr>
          <w:rFonts w:asciiTheme="majorBidi" w:hAnsiTheme="majorBidi" w:cstheme="majorBidi"/>
          <w:sz w:val="24"/>
          <w:szCs w:val="24"/>
          <w:lang w:val="en-GB" w:eastAsia="en-GB"/>
        </w:rPr>
        <w:t>;</w:t>
      </w:r>
    </w:p>
    <w:p w:rsidR="007E4EEC" w:rsidRPr="007E4EEC" w:rsidRDefault="007E4EEC" w:rsidP="00DF25EC">
      <w:pPr>
        <w:pStyle w:val="ListParagraph"/>
        <w:numPr>
          <w:ilvl w:val="0"/>
          <w:numId w:val="33"/>
        </w:numPr>
        <w:spacing w:before="60"/>
        <w:contextualSpacing/>
        <w:jc w:val="both"/>
        <w:rPr>
          <w:rFonts w:asciiTheme="majorBidi" w:hAnsiTheme="majorBidi" w:cstheme="majorBidi"/>
          <w:bCs/>
          <w:sz w:val="24"/>
          <w:szCs w:val="24"/>
          <w:lang w:val="en-GB"/>
        </w:rPr>
      </w:pPr>
      <w:r w:rsidRPr="007E4EEC">
        <w:rPr>
          <w:rFonts w:asciiTheme="majorBidi" w:hAnsiTheme="majorBidi" w:cstheme="majorBidi"/>
          <w:bCs/>
          <w:sz w:val="24"/>
          <w:szCs w:val="24"/>
          <w:lang w:val="en-GB"/>
        </w:rPr>
        <w:t xml:space="preserve">Training Course on “Tourism Statistics” in </w:t>
      </w:r>
      <w:r w:rsidR="00DF25EC" w:rsidRPr="00DF25EC">
        <w:rPr>
          <w:rFonts w:asciiTheme="majorBidi" w:hAnsiTheme="majorBidi" w:cstheme="majorBidi"/>
          <w:bCs/>
          <w:sz w:val="24"/>
          <w:szCs w:val="24"/>
          <w:lang w:val="en-GB"/>
        </w:rPr>
        <w:t xml:space="preserve">Doha, State of </w:t>
      </w:r>
      <w:r w:rsidRPr="007E4EEC">
        <w:rPr>
          <w:rFonts w:asciiTheme="majorBidi" w:hAnsiTheme="majorBidi" w:cstheme="majorBidi"/>
          <w:bCs/>
          <w:sz w:val="24"/>
          <w:szCs w:val="24"/>
          <w:lang w:val="en-GB"/>
        </w:rPr>
        <w:t>Qatar</w:t>
      </w:r>
      <w:r w:rsidR="00DF25EC" w:rsidRPr="00DF25EC">
        <w:rPr>
          <w:rFonts w:asciiTheme="majorBidi" w:hAnsiTheme="majorBidi" w:cstheme="majorBidi"/>
          <w:bCs/>
          <w:sz w:val="24"/>
          <w:szCs w:val="24"/>
          <w:lang w:val="en-GB"/>
        </w:rPr>
        <w:t xml:space="preserve">, </w:t>
      </w:r>
      <w:r w:rsidR="00DF25EC" w:rsidRPr="007E4EEC">
        <w:rPr>
          <w:rFonts w:asciiTheme="majorBidi" w:hAnsiTheme="majorBidi" w:cstheme="majorBidi"/>
          <w:sz w:val="24"/>
          <w:szCs w:val="24"/>
          <w:lang w:val="en-GB" w:eastAsia="en-GB"/>
        </w:rPr>
        <w:t>3-5 November 2014</w:t>
      </w:r>
      <w:r w:rsidR="00DF25EC" w:rsidRPr="00DF25EC">
        <w:rPr>
          <w:rFonts w:asciiTheme="majorBidi" w:hAnsiTheme="majorBidi" w:cstheme="majorBidi"/>
          <w:sz w:val="24"/>
          <w:szCs w:val="24"/>
          <w:lang w:val="en-GB" w:eastAsia="en-GB"/>
        </w:rPr>
        <w:t>;</w:t>
      </w:r>
    </w:p>
    <w:p w:rsidR="007E4EEC" w:rsidRPr="007E4EEC" w:rsidRDefault="007E4EEC" w:rsidP="00DF25EC">
      <w:pPr>
        <w:pStyle w:val="ListParagraph"/>
        <w:numPr>
          <w:ilvl w:val="0"/>
          <w:numId w:val="33"/>
        </w:numPr>
        <w:spacing w:before="60"/>
        <w:contextualSpacing/>
        <w:jc w:val="both"/>
        <w:rPr>
          <w:rFonts w:asciiTheme="majorBidi" w:hAnsiTheme="majorBidi" w:cstheme="majorBidi"/>
          <w:bCs/>
          <w:sz w:val="24"/>
          <w:szCs w:val="24"/>
          <w:lang w:val="en-GB"/>
        </w:rPr>
      </w:pPr>
      <w:r w:rsidRPr="007E4EEC">
        <w:rPr>
          <w:rFonts w:asciiTheme="majorBidi" w:hAnsiTheme="majorBidi" w:cstheme="majorBidi"/>
          <w:bCs/>
          <w:sz w:val="24"/>
          <w:szCs w:val="24"/>
          <w:lang w:val="en-GB"/>
        </w:rPr>
        <w:t xml:space="preserve">Training Course on “Tourism Statistics” in </w:t>
      </w:r>
      <w:r w:rsidR="00DF25EC" w:rsidRPr="00DF25EC">
        <w:rPr>
          <w:rFonts w:asciiTheme="majorBidi" w:hAnsiTheme="majorBidi" w:cstheme="majorBidi"/>
          <w:bCs/>
          <w:sz w:val="24"/>
          <w:szCs w:val="24"/>
          <w:lang w:val="en-GB"/>
        </w:rPr>
        <w:t xml:space="preserve">Tirana, Republic of </w:t>
      </w:r>
      <w:r w:rsidRPr="007E4EEC">
        <w:rPr>
          <w:rFonts w:asciiTheme="majorBidi" w:hAnsiTheme="majorBidi" w:cstheme="majorBidi"/>
          <w:bCs/>
          <w:sz w:val="24"/>
          <w:szCs w:val="24"/>
          <w:lang w:val="en-GB"/>
        </w:rPr>
        <w:t>Albania</w:t>
      </w:r>
      <w:r w:rsidR="00DF25EC" w:rsidRPr="00DF25EC">
        <w:rPr>
          <w:rFonts w:asciiTheme="majorBidi" w:hAnsiTheme="majorBidi" w:cstheme="majorBidi"/>
          <w:bCs/>
          <w:sz w:val="24"/>
          <w:szCs w:val="24"/>
          <w:lang w:val="en-GB"/>
        </w:rPr>
        <w:t xml:space="preserve">, </w:t>
      </w:r>
      <w:r w:rsidR="00DF25EC" w:rsidRPr="007E4EEC">
        <w:rPr>
          <w:rFonts w:asciiTheme="majorBidi" w:hAnsiTheme="majorBidi" w:cstheme="majorBidi"/>
          <w:bCs/>
          <w:sz w:val="24"/>
          <w:szCs w:val="24"/>
          <w:lang w:val="en-GB" w:eastAsia="en-GB"/>
        </w:rPr>
        <w:t>22-24 October 2014</w:t>
      </w:r>
      <w:r w:rsidR="00DF25EC" w:rsidRPr="00DF25EC">
        <w:rPr>
          <w:rFonts w:asciiTheme="majorBidi" w:hAnsiTheme="majorBidi" w:cstheme="majorBidi"/>
          <w:bCs/>
          <w:sz w:val="24"/>
          <w:szCs w:val="24"/>
          <w:lang w:val="en-GB" w:eastAsia="en-GB"/>
        </w:rPr>
        <w:t>;</w:t>
      </w:r>
    </w:p>
    <w:p w:rsidR="007E4EEC" w:rsidRPr="007E4EEC" w:rsidRDefault="007E4EEC" w:rsidP="00DF25EC">
      <w:pPr>
        <w:pStyle w:val="ListParagraph"/>
        <w:numPr>
          <w:ilvl w:val="0"/>
          <w:numId w:val="33"/>
        </w:numPr>
        <w:spacing w:before="60"/>
        <w:contextualSpacing/>
        <w:jc w:val="both"/>
        <w:rPr>
          <w:rFonts w:asciiTheme="majorBidi" w:hAnsiTheme="majorBidi" w:cstheme="majorBidi"/>
          <w:bCs/>
          <w:sz w:val="24"/>
          <w:szCs w:val="24"/>
          <w:lang w:val="en-GB"/>
        </w:rPr>
      </w:pPr>
      <w:r w:rsidRPr="007E4EEC">
        <w:rPr>
          <w:rFonts w:asciiTheme="majorBidi" w:hAnsiTheme="majorBidi" w:cstheme="majorBidi"/>
          <w:bCs/>
          <w:sz w:val="24"/>
          <w:szCs w:val="24"/>
          <w:lang w:val="en-GB"/>
        </w:rPr>
        <w:t xml:space="preserve">Training Course on “Tourism Statistics” in </w:t>
      </w:r>
      <w:r w:rsidR="00DF25EC" w:rsidRPr="00DF25EC">
        <w:rPr>
          <w:rFonts w:asciiTheme="majorBidi" w:hAnsiTheme="majorBidi" w:cstheme="majorBidi"/>
          <w:bCs/>
          <w:sz w:val="24"/>
          <w:szCs w:val="24"/>
          <w:lang w:val="en-GB"/>
        </w:rPr>
        <w:t xml:space="preserve">Tunis, Republic of </w:t>
      </w:r>
      <w:r w:rsidRPr="007E4EEC">
        <w:rPr>
          <w:rFonts w:asciiTheme="majorBidi" w:hAnsiTheme="majorBidi" w:cstheme="majorBidi"/>
          <w:bCs/>
          <w:sz w:val="24"/>
          <w:szCs w:val="24"/>
          <w:lang w:val="en-GB"/>
        </w:rPr>
        <w:t>Tunisia</w:t>
      </w:r>
      <w:r w:rsidR="00DF25EC" w:rsidRPr="00DF25EC">
        <w:rPr>
          <w:rFonts w:asciiTheme="majorBidi" w:hAnsiTheme="majorBidi" w:cstheme="majorBidi"/>
          <w:bCs/>
          <w:sz w:val="24"/>
          <w:szCs w:val="24"/>
          <w:lang w:val="en-GB"/>
        </w:rPr>
        <w:t xml:space="preserve">, </w:t>
      </w:r>
      <w:r w:rsidRPr="007E4EEC">
        <w:rPr>
          <w:rFonts w:asciiTheme="majorBidi" w:hAnsiTheme="majorBidi" w:cstheme="majorBidi"/>
          <w:bCs/>
          <w:sz w:val="24"/>
          <w:szCs w:val="24"/>
          <w:lang w:val="en-GB"/>
        </w:rPr>
        <w:t xml:space="preserve"> </w:t>
      </w:r>
      <w:r w:rsidR="00DF25EC" w:rsidRPr="007E4EEC">
        <w:rPr>
          <w:rFonts w:asciiTheme="majorBidi" w:hAnsiTheme="majorBidi" w:cstheme="majorBidi"/>
          <w:bCs/>
          <w:sz w:val="24"/>
          <w:szCs w:val="24"/>
          <w:lang w:val="en-GB" w:eastAsia="en-GB"/>
        </w:rPr>
        <w:t>13-15 October 2014</w:t>
      </w:r>
      <w:r w:rsidR="00DF25EC" w:rsidRPr="00DF25EC">
        <w:rPr>
          <w:rFonts w:asciiTheme="majorBidi" w:hAnsiTheme="majorBidi" w:cstheme="majorBidi"/>
          <w:bCs/>
          <w:sz w:val="24"/>
          <w:szCs w:val="24"/>
          <w:lang w:val="en-GB" w:eastAsia="en-GB"/>
        </w:rPr>
        <w:t>;</w:t>
      </w:r>
    </w:p>
    <w:p w:rsidR="007E4EEC" w:rsidRPr="007E4EEC" w:rsidRDefault="007E4EEC" w:rsidP="00DF25EC">
      <w:pPr>
        <w:pStyle w:val="ListParagraph"/>
        <w:numPr>
          <w:ilvl w:val="0"/>
          <w:numId w:val="33"/>
        </w:numPr>
        <w:spacing w:before="60"/>
        <w:contextualSpacing/>
        <w:jc w:val="both"/>
        <w:rPr>
          <w:rFonts w:asciiTheme="majorBidi" w:hAnsiTheme="majorBidi" w:cstheme="majorBidi"/>
          <w:bCs/>
          <w:sz w:val="24"/>
          <w:szCs w:val="24"/>
          <w:lang w:val="en-GB"/>
        </w:rPr>
      </w:pPr>
      <w:r w:rsidRPr="007E4EEC">
        <w:rPr>
          <w:rFonts w:asciiTheme="majorBidi" w:hAnsiTheme="majorBidi" w:cstheme="majorBidi"/>
          <w:bCs/>
          <w:sz w:val="24"/>
          <w:szCs w:val="24"/>
          <w:lang w:val="en-GB"/>
        </w:rPr>
        <w:t xml:space="preserve">Training Course on “Tourism Statistics” in </w:t>
      </w:r>
      <w:r w:rsidR="00DF25EC" w:rsidRPr="00DF25EC">
        <w:rPr>
          <w:rFonts w:asciiTheme="majorBidi" w:hAnsiTheme="majorBidi" w:cstheme="majorBidi"/>
          <w:bCs/>
          <w:sz w:val="24"/>
          <w:szCs w:val="24"/>
          <w:lang w:val="en-GB"/>
        </w:rPr>
        <w:t xml:space="preserve">Amman, Hashemite Kingdom of </w:t>
      </w:r>
      <w:r w:rsidRPr="007E4EEC">
        <w:rPr>
          <w:rFonts w:asciiTheme="majorBidi" w:hAnsiTheme="majorBidi" w:cstheme="majorBidi"/>
          <w:bCs/>
          <w:sz w:val="24"/>
          <w:szCs w:val="24"/>
          <w:lang w:val="en-GB"/>
        </w:rPr>
        <w:t>Jordan</w:t>
      </w:r>
      <w:r w:rsidR="00DF25EC" w:rsidRPr="00DF25EC">
        <w:rPr>
          <w:rFonts w:asciiTheme="majorBidi" w:hAnsiTheme="majorBidi" w:cstheme="majorBidi"/>
          <w:bCs/>
          <w:sz w:val="24"/>
          <w:szCs w:val="24"/>
          <w:lang w:val="en-GB"/>
        </w:rPr>
        <w:t xml:space="preserve">, </w:t>
      </w:r>
      <w:r w:rsidR="00DF25EC" w:rsidRPr="007E4EEC">
        <w:rPr>
          <w:rFonts w:asciiTheme="majorBidi" w:hAnsiTheme="majorBidi" w:cstheme="majorBidi"/>
          <w:bCs/>
          <w:sz w:val="24"/>
          <w:szCs w:val="24"/>
          <w:lang w:val="en-GB" w:eastAsia="en-GB"/>
        </w:rPr>
        <w:t>14-16 October 2014</w:t>
      </w:r>
      <w:r w:rsidR="00DF25EC" w:rsidRPr="00DF25EC">
        <w:rPr>
          <w:rFonts w:asciiTheme="majorBidi" w:hAnsiTheme="majorBidi" w:cstheme="majorBidi"/>
          <w:bCs/>
          <w:sz w:val="24"/>
          <w:szCs w:val="24"/>
          <w:lang w:val="en-GB" w:eastAsia="en-GB"/>
        </w:rPr>
        <w:t>;</w:t>
      </w:r>
    </w:p>
    <w:p w:rsidR="007E4EEC" w:rsidRPr="00E23982" w:rsidRDefault="007E4EEC" w:rsidP="00DF25EC">
      <w:pPr>
        <w:pStyle w:val="ListParagraph"/>
        <w:numPr>
          <w:ilvl w:val="0"/>
          <w:numId w:val="33"/>
        </w:numPr>
        <w:spacing w:before="60"/>
        <w:contextualSpacing/>
        <w:jc w:val="both"/>
        <w:rPr>
          <w:rFonts w:asciiTheme="majorBidi" w:hAnsiTheme="majorBidi" w:cstheme="majorBidi"/>
          <w:bCs/>
          <w:lang w:val="en-GB"/>
        </w:rPr>
      </w:pPr>
      <w:r w:rsidRPr="007E4EEC">
        <w:rPr>
          <w:rFonts w:asciiTheme="majorBidi" w:hAnsiTheme="majorBidi" w:cstheme="majorBidi"/>
          <w:bCs/>
          <w:lang w:val="en-GB"/>
        </w:rPr>
        <w:t xml:space="preserve">Training Course on “Tourism Statistics” in </w:t>
      </w:r>
      <w:r w:rsidR="00DF25EC">
        <w:rPr>
          <w:rFonts w:asciiTheme="majorBidi" w:hAnsiTheme="majorBidi" w:cstheme="majorBidi"/>
          <w:bCs/>
          <w:lang w:val="en-GB"/>
        </w:rPr>
        <w:t xml:space="preserve">Abu-Dhabi, </w:t>
      </w:r>
      <w:r w:rsidRPr="007E4EEC">
        <w:rPr>
          <w:rFonts w:asciiTheme="majorBidi" w:hAnsiTheme="majorBidi" w:cstheme="majorBidi"/>
          <w:bCs/>
          <w:lang w:val="en-GB"/>
        </w:rPr>
        <w:t>United Arab Emirates</w:t>
      </w:r>
      <w:r w:rsidR="00DF25EC">
        <w:rPr>
          <w:rFonts w:asciiTheme="majorBidi" w:hAnsiTheme="majorBidi" w:cstheme="majorBidi"/>
          <w:bCs/>
          <w:lang w:val="en-GB"/>
        </w:rPr>
        <w:t xml:space="preserve">, </w:t>
      </w:r>
      <w:r w:rsidR="00DF25EC" w:rsidRPr="007E4EEC">
        <w:rPr>
          <w:rFonts w:asciiTheme="majorBidi" w:hAnsiTheme="majorBidi" w:cstheme="majorBidi"/>
          <w:lang w:val="en-GB" w:eastAsia="en-GB"/>
        </w:rPr>
        <w:t>13-15 October 2014</w:t>
      </w:r>
      <w:r w:rsidR="00DF25EC">
        <w:rPr>
          <w:rFonts w:asciiTheme="majorBidi" w:hAnsiTheme="majorBidi" w:cstheme="majorBidi"/>
          <w:lang w:val="en-GB" w:eastAsia="en-GB"/>
        </w:rPr>
        <w:t>.</w:t>
      </w:r>
    </w:p>
    <w:p w:rsidR="00E23982" w:rsidRDefault="00E23982" w:rsidP="00E23982">
      <w:pPr>
        <w:bidi w:val="0"/>
        <w:spacing w:before="60"/>
        <w:contextualSpacing/>
        <w:jc w:val="both"/>
        <w:rPr>
          <w:rFonts w:asciiTheme="majorBidi" w:hAnsiTheme="majorBidi" w:cstheme="majorBidi"/>
          <w:bCs/>
          <w:lang w:val="en-GB"/>
        </w:rPr>
      </w:pPr>
    </w:p>
    <w:p w:rsidR="00E23982" w:rsidRDefault="00E23982" w:rsidP="00E23982">
      <w:pPr>
        <w:bidi w:val="0"/>
        <w:spacing w:before="60"/>
        <w:contextualSpacing/>
        <w:jc w:val="both"/>
        <w:rPr>
          <w:rFonts w:asciiTheme="majorBidi" w:hAnsiTheme="majorBidi" w:cstheme="majorBidi"/>
          <w:bCs/>
          <w:lang w:val="en-GB"/>
        </w:rPr>
      </w:pPr>
    </w:p>
    <w:p w:rsidR="00E23982" w:rsidRPr="00E23982" w:rsidRDefault="00E23982" w:rsidP="006D3551">
      <w:pPr>
        <w:pStyle w:val="ListParagraph"/>
        <w:numPr>
          <w:ilvl w:val="0"/>
          <w:numId w:val="17"/>
        </w:numPr>
        <w:jc w:val="both"/>
        <w:outlineLvl w:val="2"/>
        <w:rPr>
          <w:rFonts w:asciiTheme="majorBidi" w:hAnsiTheme="majorBidi" w:cstheme="majorBidi"/>
          <w:b/>
          <w:bCs/>
          <w:sz w:val="24"/>
          <w:szCs w:val="24"/>
        </w:rPr>
      </w:pPr>
      <w:r w:rsidRPr="00E23982">
        <w:rPr>
          <w:rFonts w:asciiTheme="majorBidi" w:hAnsiTheme="majorBidi" w:cstheme="majorBidi"/>
          <w:b/>
          <w:bCs/>
          <w:sz w:val="24"/>
          <w:szCs w:val="24"/>
        </w:rPr>
        <w:t xml:space="preserve">Simplification of visa </w:t>
      </w:r>
      <w:r w:rsidR="00F9119A">
        <w:rPr>
          <w:rFonts w:asciiTheme="majorBidi" w:hAnsiTheme="majorBidi" w:cstheme="majorBidi"/>
          <w:b/>
          <w:bCs/>
          <w:sz w:val="24"/>
          <w:szCs w:val="24"/>
        </w:rPr>
        <w:t xml:space="preserve">and customs </w:t>
      </w:r>
      <w:r w:rsidRPr="00E23982">
        <w:rPr>
          <w:rFonts w:asciiTheme="majorBidi" w:hAnsiTheme="majorBidi" w:cstheme="majorBidi"/>
          <w:b/>
          <w:bCs/>
          <w:sz w:val="24"/>
          <w:szCs w:val="24"/>
        </w:rPr>
        <w:t>procedures</w:t>
      </w:r>
    </w:p>
    <w:p w:rsidR="00E23982" w:rsidRPr="006D2568" w:rsidRDefault="00E23982" w:rsidP="00E23982">
      <w:pPr>
        <w:tabs>
          <w:tab w:val="left" w:pos="360"/>
        </w:tabs>
        <w:bidi w:val="0"/>
        <w:jc w:val="both"/>
        <w:outlineLvl w:val="2"/>
        <w:rPr>
          <w:rFonts w:asciiTheme="majorBidi" w:hAnsiTheme="majorBidi" w:cstheme="majorBidi"/>
          <w:i/>
          <w:iCs/>
        </w:rPr>
      </w:pPr>
    </w:p>
    <w:p w:rsidR="00536E28" w:rsidRDefault="00E23982" w:rsidP="00C35C2B">
      <w:pPr>
        <w:tabs>
          <w:tab w:val="num" w:pos="360"/>
          <w:tab w:val="num" w:pos="630"/>
        </w:tabs>
        <w:bidi w:val="0"/>
        <w:ind w:left="720" w:hanging="720"/>
        <w:jc w:val="both"/>
      </w:pPr>
      <w:r>
        <w:rPr>
          <w:rFonts w:asciiTheme="majorBidi" w:hAnsiTheme="majorBidi" w:cstheme="majorBidi"/>
        </w:rPr>
        <w:t xml:space="preserve">31. </w:t>
      </w:r>
      <w:r w:rsidR="00BA5547">
        <w:rPr>
          <w:rFonts w:asciiTheme="majorBidi" w:hAnsiTheme="majorBidi" w:cstheme="majorBidi"/>
        </w:rPr>
        <w:tab/>
      </w:r>
      <w:r w:rsidR="005B6014">
        <w:rPr>
          <w:rFonts w:asciiTheme="majorBidi" w:hAnsiTheme="majorBidi" w:cstheme="majorBidi"/>
        </w:rPr>
        <w:tab/>
      </w:r>
      <w:r w:rsidR="00F9119A">
        <w:rPr>
          <w:rFonts w:asciiTheme="majorBidi" w:hAnsiTheme="majorBidi" w:cstheme="majorBidi"/>
        </w:rPr>
        <w:t xml:space="preserve">Pursuant to ICTM resolution on simplification of visa and customs procedures, the General Secretariat has compiled a list of visa concessions in OIC Member States </w:t>
      </w:r>
      <w:r w:rsidR="00264DA2">
        <w:rPr>
          <w:rFonts w:asciiTheme="majorBidi" w:hAnsiTheme="majorBidi" w:cstheme="majorBidi"/>
        </w:rPr>
        <w:t>as mentioned below</w:t>
      </w:r>
      <w:r w:rsidR="00C35C2B">
        <w:rPr>
          <w:rFonts w:asciiTheme="majorBidi" w:hAnsiTheme="majorBidi" w:cstheme="majorBidi"/>
        </w:rPr>
        <w:t>.</w:t>
      </w:r>
      <w:r w:rsidR="00264DA2">
        <w:rPr>
          <w:rFonts w:asciiTheme="majorBidi" w:hAnsiTheme="majorBidi" w:cstheme="majorBidi"/>
        </w:rPr>
        <w:t xml:space="preserve"> </w:t>
      </w:r>
      <w:r w:rsidR="00E93307">
        <w:rPr>
          <w:rFonts w:asciiTheme="majorBidi" w:hAnsiTheme="majorBidi" w:cstheme="majorBidi"/>
        </w:rPr>
        <w:t>Generally, a host of OIC Member States have granted visa free entries</w:t>
      </w:r>
      <w:r w:rsidR="005F2A96">
        <w:rPr>
          <w:rFonts w:asciiTheme="majorBidi" w:hAnsiTheme="majorBidi" w:cstheme="majorBidi"/>
        </w:rPr>
        <w:t xml:space="preserve"> to </w:t>
      </w:r>
      <w:proofErr w:type="gramStart"/>
      <w:r w:rsidR="005F2A96">
        <w:rPr>
          <w:rFonts w:asciiTheme="majorBidi" w:hAnsiTheme="majorBidi" w:cstheme="majorBidi"/>
        </w:rPr>
        <w:t>businessmen</w:t>
      </w:r>
      <w:proofErr w:type="gramEnd"/>
      <w:r w:rsidR="005F2A96">
        <w:rPr>
          <w:rFonts w:asciiTheme="majorBidi" w:hAnsiTheme="majorBidi" w:cstheme="majorBidi"/>
        </w:rPr>
        <w:t xml:space="preserve"> </w:t>
      </w:r>
      <w:r w:rsidR="005B6014">
        <w:rPr>
          <w:rFonts w:asciiTheme="majorBidi" w:hAnsiTheme="majorBidi" w:cstheme="majorBidi"/>
        </w:rPr>
        <w:t xml:space="preserve">and </w:t>
      </w:r>
      <w:r w:rsidR="00E93307">
        <w:rPr>
          <w:rFonts w:asciiTheme="majorBidi" w:hAnsiTheme="majorBidi" w:cstheme="majorBidi"/>
        </w:rPr>
        <w:t xml:space="preserve">holders of diplomatic and service passports from OIC Member States. </w:t>
      </w:r>
    </w:p>
    <w:p w:rsidR="00264DA2" w:rsidRDefault="00264DA2" w:rsidP="00536E28"/>
    <w:tbl>
      <w:tblPr>
        <w:tblStyle w:val="TableGrid"/>
        <w:tblW w:w="9923" w:type="dxa"/>
        <w:tblInd w:w="108" w:type="dxa"/>
        <w:tblLayout w:type="fixed"/>
        <w:tblLook w:val="04A0" w:firstRow="1" w:lastRow="0" w:firstColumn="1" w:lastColumn="0" w:noHBand="0" w:noVBand="1"/>
      </w:tblPr>
      <w:tblGrid>
        <w:gridCol w:w="567"/>
        <w:gridCol w:w="1276"/>
        <w:gridCol w:w="8080"/>
      </w:tblGrid>
      <w:tr w:rsidR="00536E28" w:rsidRPr="009B4447" w:rsidTr="00264DA2">
        <w:trPr>
          <w:trHeight w:val="738"/>
        </w:trPr>
        <w:tc>
          <w:tcPr>
            <w:tcW w:w="567" w:type="dxa"/>
          </w:tcPr>
          <w:p w:rsidR="00536E28" w:rsidRPr="009B4447" w:rsidRDefault="00536E28" w:rsidP="00D1562A">
            <w:pPr>
              <w:rPr>
                <w:sz w:val="28"/>
                <w:szCs w:val="28"/>
              </w:rPr>
            </w:pPr>
          </w:p>
        </w:tc>
        <w:tc>
          <w:tcPr>
            <w:tcW w:w="1276" w:type="dxa"/>
          </w:tcPr>
          <w:p w:rsidR="00536E28" w:rsidRPr="00C35C2B" w:rsidRDefault="00536E28" w:rsidP="00D1562A">
            <w:pPr>
              <w:jc w:val="center"/>
              <w:rPr>
                <w:b/>
                <w:bCs/>
              </w:rPr>
            </w:pPr>
            <w:r w:rsidRPr="00C35C2B">
              <w:rPr>
                <w:b/>
                <w:bCs/>
              </w:rPr>
              <w:t>Member States</w:t>
            </w:r>
          </w:p>
          <w:p w:rsidR="00536E28" w:rsidRPr="00C35C2B" w:rsidRDefault="00536E28" w:rsidP="00D1562A"/>
        </w:tc>
        <w:tc>
          <w:tcPr>
            <w:tcW w:w="8080" w:type="dxa"/>
          </w:tcPr>
          <w:p w:rsidR="00536E28" w:rsidRPr="00C35C2B" w:rsidRDefault="00536E28" w:rsidP="00D1562A">
            <w:pPr>
              <w:jc w:val="center"/>
              <w:rPr>
                <w:b/>
                <w:bCs/>
              </w:rPr>
            </w:pPr>
          </w:p>
          <w:p w:rsidR="00536E28" w:rsidRPr="00C35C2B" w:rsidRDefault="00536E28" w:rsidP="00C35C2B">
            <w:pPr>
              <w:bidi w:val="0"/>
              <w:jc w:val="center"/>
              <w:rPr>
                <w:b/>
                <w:bCs/>
              </w:rPr>
            </w:pPr>
            <w:r w:rsidRPr="00C35C2B">
              <w:rPr>
                <w:b/>
                <w:bCs/>
              </w:rPr>
              <w:t>Beneficiary C</w:t>
            </w:r>
            <w:r w:rsidR="00C35C2B">
              <w:rPr>
                <w:b/>
                <w:bCs/>
              </w:rPr>
              <w:t>ountries</w:t>
            </w:r>
          </w:p>
        </w:tc>
      </w:tr>
      <w:tr w:rsidR="00536E28" w:rsidTr="00264DA2">
        <w:trPr>
          <w:trHeight w:val="246"/>
        </w:trPr>
        <w:tc>
          <w:tcPr>
            <w:tcW w:w="567" w:type="dxa"/>
          </w:tcPr>
          <w:p w:rsidR="00536E28" w:rsidRDefault="00536E28" w:rsidP="00264DA2">
            <w:pPr>
              <w:bidi w:val="0"/>
            </w:pPr>
            <w:r>
              <w:t>1.</w:t>
            </w:r>
          </w:p>
        </w:tc>
        <w:tc>
          <w:tcPr>
            <w:tcW w:w="1276" w:type="dxa"/>
          </w:tcPr>
          <w:p w:rsidR="00536E28" w:rsidRDefault="00536E28" w:rsidP="00264DA2">
            <w:pPr>
              <w:bidi w:val="0"/>
            </w:pPr>
            <w:smartTag w:uri="urn:schemas-microsoft-com:office:smarttags" w:element="place">
              <w:smartTag w:uri="urn:schemas-microsoft-com:office:smarttags" w:element="country-region">
                <w:r>
                  <w:t>Bahrain</w:t>
                </w:r>
              </w:smartTag>
            </w:smartTag>
          </w:p>
        </w:tc>
        <w:tc>
          <w:tcPr>
            <w:tcW w:w="8080" w:type="dxa"/>
          </w:tcPr>
          <w:p w:rsidR="00536E28" w:rsidRDefault="00536E28" w:rsidP="00264DA2">
            <w:pPr>
              <w:bidi w:val="0"/>
            </w:pPr>
            <w:r>
              <w:t>All GCC citizens.</w:t>
            </w:r>
          </w:p>
        </w:tc>
      </w:tr>
      <w:tr w:rsidR="00536E28" w:rsidTr="00264DA2">
        <w:trPr>
          <w:trHeight w:val="789"/>
        </w:trPr>
        <w:tc>
          <w:tcPr>
            <w:tcW w:w="567" w:type="dxa"/>
          </w:tcPr>
          <w:p w:rsidR="00536E28" w:rsidRDefault="00536E28" w:rsidP="00264DA2">
            <w:pPr>
              <w:bidi w:val="0"/>
            </w:pPr>
            <w:r>
              <w:t>2.</w:t>
            </w:r>
          </w:p>
        </w:tc>
        <w:tc>
          <w:tcPr>
            <w:tcW w:w="1276" w:type="dxa"/>
          </w:tcPr>
          <w:p w:rsidR="00536E28" w:rsidRDefault="00536E28" w:rsidP="00264DA2">
            <w:pPr>
              <w:bidi w:val="0"/>
            </w:pPr>
            <w:smartTag w:uri="urn:schemas-microsoft-com:office:smarttags" w:element="place">
              <w:smartTag w:uri="urn:schemas-microsoft-com:office:smarttags" w:element="country-region">
                <w:r>
                  <w:t>Burkina Faso</w:t>
                </w:r>
              </w:smartTag>
            </w:smartTag>
          </w:p>
        </w:tc>
        <w:tc>
          <w:tcPr>
            <w:tcW w:w="8080" w:type="dxa"/>
          </w:tcPr>
          <w:p w:rsidR="00536E28" w:rsidRDefault="00536E28" w:rsidP="00536E28">
            <w:pPr>
              <w:numPr>
                <w:ilvl w:val="0"/>
                <w:numId w:val="39"/>
              </w:numPr>
              <w:tabs>
                <w:tab w:val="clear" w:pos="720"/>
                <w:tab w:val="num" w:pos="252"/>
              </w:tabs>
              <w:bidi w:val="0"/>
              <w:ind w:left="252" w:hanging="240"/>
              <w:jc w:val="both"/>
            </w:pPr>
            <w:r>
              <w:t xml:space="preserve">All ECOWAS citizens </w:t>
            </w:r>
          </w:p>
          <w:p w:rsidR="00536E28" w:rsidRDefault="00536E28" w:rsidP="00264DA2">
            <w:pPr>
              <w:numPr>
                <w:ilvl w:val="0"/>
                <w:numId w:val="39"/>
              </w:numPr>
              <w:tabs>
                <w:tab w:val="clear" w:pos="720"/>
                <w:tab w:val="num" w:pos="252"/>
              </w:tabs>
              <w:bidi w:val="0"/>
              <w:ind w:left="252" w:hanging="240"/>
              <w:jc w:val="both"/>
            </w:pPr>
            <w:r>
              <w:t xml:space="preserve">Central African Republic (OIC Observer), Morocco, Mauritania, Somalia and Tunisia, Cameroon, Iran and Malaysian Citizens </w:t>
            </w:r>
            <w:r w:rsidRPr="000C67AF">
              <w:t>(Diplomat and Service Passports</w:t>
            </w:r>
            <w:r>
              <w:t xml:space="preserve"> holders</w:t>
            </w:r>
            <w:r w:rsidRPr="000C67AF">
              <w:t>)</w:t>
            </w:r>
          </w:p>
        </w:tc>
      </w:tr>
      <w:tr w:rsidR="00536E28" w:rsidTr="00264DA2">
        <w:trPr>
          <w:trHeight w:val="484"/>
        </w:trPr>
        <w:tc>
          <w:tcPr>
            <w:tcW w:w="567" w:type="dxa"/>
          </w:tcPr>
          <w:p w:rsidR="00536E28" w:rsidRDefault="00536E28" w:rsidP="00264DA2">
            <w:pPr>
              <w:bidi w:val="0"/>
            </w:pPr>
            <w:r>
              <w:t>3.</w:t>
            </w:r>
          </w:p>
        </w:tc>
        <w:tc>
          <w:tcPr>
            <w:tcW w:w="1276" w:type="dxa"/>
          </w:tcPr>
          <w:p w:rsidR="00536E28" w:rsidRDefault="00536E28" w:rsidP="00264DA2">
            <w:pPr>
              <w:bidi w:val="0"/>
            </w:pPr>
            <w:smartTag w:uri="urn:schemas-microsoft-com:office:smarttags" w:element="place">
              <w:smartTag w:uri="urn:schemas-microsoft-com:office:smarttags" w:element="country-region">
                <w:r>
                  <w:t>Indonesia</w:t>
                </w:r>
              </w:smartTag>
            </w:smartTag>
          </w:p>
        </w:tc>
        <w:tc>
          <w:tcPr>
            <w:tcW w:w="8080" w:type="dxa"/>
          </w:tcPr>
          <w:p w:rsidR="00536E28" w:rsidRDefault="00536E28" w:rsidP="00264DA2">
            <w:pPr>
              <w:tabs>
                <w:tab w:val="left" w:pos="372"/>
                <w:tab w:val="left" w:pos="2052"/>
              </w:tabs>
              <w:bidi w:val="0"/>
              <w:jc w:val="both"/>
            </w:pPr>
            <w:r>
              <w:t>Brunei Darussalam, Malaysia, Morocco, Azerbaijan, Iran, Tunisia and Turkey</w:t>
            </w:r>
            <w:r w:rsidRPr="000C67AF">
              <w:t xml:space="preserve"> </w:t>
            </w:r>
            <w:r>
              <w:t>citizens (</w:t>
            </w:r>
            <w:r w:rsidRPr="000C67AF">
              <w:t>Diplomatic and Service Passport</w:t>
            </w:r>
            <w:r>
              <w:t xml:space="preserve">s holders) </w:t>
            </w:r>
          </w:p>
        </w:tc>
      </w:tr>
      <w:tr w:rsidR="00536E28" w:rsidTr="00264DA2">
        <w:trPr>
          <w:trHeight w:val="493"/>
        </w:trPr>
        <w:tc>
          <w:tcPr>
            <w:tcW w:w="567" w:type="dxa"/>
          </w:tcPr>
          <w:p w:rsidR="00536E28" w:rsidRDefault="00536E28" w:rsidP="00264DA2">
            <w:pPr>
              <w:bidi w:val="0"/>
            </w:pPr>
            <w:r>
              <w:t>4.</w:t>
            </w:r>
          </w:p>
        </w:tc>
        <w:tc>
          <w:tcPr>
            <w:tcW w:w="1276" w:type="dxa"/>
          </w:tcPr>
          <w:p w:rsidR="00536E28" w:rsidRDefault="00536E28" w:rsidP="00264DA2">
            <w:pPr>
              <w:bidi w:val="0"/>
            </w:pPr>
            <w:smartTag w:uri="urn:schemas-microsoft-com:office:smarttags" w:element="place">
              <w:smartTag w:uri="urn:schemas-microsoft-com:office:smarttags" w:element="country-region">
                <w:r>
                  <w:t>Mali</w:t>
                </w:r>
              </w:smartTag>
            </w:smartTag>
          </w:p>
        </w:tc>
        <w:tc>
          <w:tcPr>
            <w:tcW w:w="8080" w:type="dxa"/>
          </w:tcPr>
          <w:p w:rsidR="00536E28" w:rsidRDefault="00536E28" w:rsidP="00264DA2">
            <w:pPr>
              <w:bidi w:val="0"/>
            </w:pPr>
            <w:r>
              <w:t>Burkina Faso, Guinea, Niger, Tunisia, Turkey, Gabon, Iran, Ghana, Cameroon and Mauritania citizens</w:t>
            </w:r>
          </w:p>
        </w:tc>
      </w:tr>
      <w:tr w:rsidR="00536E28" w:rsidTr="00264DA2">
        <w:trPr>
          <w:trHeight w:val="768"/>
        </w:trPr>
        <w:tc>
          <w:tcPr>
            <w:tcW w:w="567" w:type="dxa"/>
          </w:tcPr>
          <w:p w:rsidR="00536E28" w:rsidRDefault="00536E28" w:rsidP="00264DA2">
            <w:pPr>
              <w:bidi w:val="0"/>
            </w:pPr>
            <w:r>
              <w:t>5.</w:t>
            </w:r>
          </w:p>
        </w:tc>
        <w:tc>
          <w:tcPr>
            <w:tcW w:w="1276" w:type="dxa"/>
          </w:tcPr>
          <w:p w:rsidR="00536E28" w:rsidRDefault="00536E28" w:rsidP="00264DA2">
            <w:pPr>
              <w:bidi w:val="0"/>
            </w:pPr>
            <w:smartTag w:uri="urn:schemas-microsoft-com:office:smarttags" w:element="place">
              <w:smartTag w:uri="urn:schemas-microsoft-com:office:smarttags" w:element="country-region">
                <w:r>
                  <w:t>Niger</w:t>
                </w:r>
              </w:smartTag>
            </w:smartTag>
          </w:p>
        </w:tc>
        <w:tc>
          <w:tcPr>
            <w:tcW w:w="8080" w:type="dxa"/>
          </w:tcPr>
          <w:p w:rsidR="00536E28" w:rsidRDefault="00536E28" w:rsidP="00264DA2">
            <w:pPr>
              <w:tabs>
                <w:tab w:val="left" w:pos="1812"/>
              </w:tabs>
              <w:bidi w:val="0"/>
            </w:pPr>
            <w:r>
              <w:t xml:space="preserve">Benin, Burkina Faso, Cote d’Ivoire, Gambia, Guinea, Guinea Bissau, Mali, Morocco, Nigeria, Senegal, Sierra Leone, </w:t>
            </w:r>
            <w:proofErr w:type="spellStart"/>
            <w:r>
              <w:t>Tchad</w:t>
            </w:r>
            <w:proofErr w:type="spellEnd"/>
            <w:r>
              <w:t>, Togo and Tunisia citizens</w:t>
            </w:r>
          </w:p>
        </w:tc>
      </w:tr>
      <w:tr w:rsidR="00536E28" w:rsidTr="00264DA2">
        <w:trPr>
          <w:trHeight w:val="754"/>
        </w:trPr>
        <w:tc>
          <w:tcPr>
            <w:tcW w:w="567" w:type="dxa"/>
          </w:tcPr>
          <w:p w:rsidR="00536E28" w:rsidRDefault="00536E28" w:rsidP="00264DA2">
            <w:pPr>
              <w:bidi w:val="0"/>
            </w:pPr>
            <w:r>
              <w:t>6.</w:t>
            </w:r>
          </w:p>
        </w:tc>
        <w:tc>
          <w:tcPr>
            <w:tcW w:w="1276" w:type="dxa"/>
          </w:tcPr>
          <w:p w:rsidR="00536E28" w:rsidRDefault="00536E28" w:rsidP="00D1562A">
            <w:smartTag w:uri="urn:schemas-microsoft-com:office:smarttags" w:element="country-region">
              <w:smartTag w:uri="urn:schemas-microsoft-com:office:smarttags" w:element="place">
                <w:r>
                  <w:t>Azerbaijan</w:t>
                </w:r>
              </w:smartTag>
            </w:smartTag>
          </w:p>
        </w:tc>
        <w:tc>
          <w:tcPr>
            <w:tcW w:w="8080" w:type="dxa"/>
          </w:tcPr>
          <w:p w:rsidR="00536E28" w:rsidRDefault="00536E28" w:rsidP="00264DA2">
            <w:pPr>
              <w:tabs>
                <w:tab w:val="left" w:pos="1812"/>
              </w:tabs>
              <w:bidi w:val="0"/>
            </w:pPr>
            <w:r>
              <w:t>Albania, United Arab Emirates, Indonesia, Jordan, Iran, Kuwait, Kazakhstan, Kyrgyzstan, Libya, Morocco, Uzbekistan, Pakistan, Syria, Tajikistan, Turkey and Turkmenistan (</w:t>
            </w:r>
            <w:r w:rsidRPr="000C67AF">
              <w:t>Diplomatic and Service Passport</w:t>
            </w:r>
            <w:r>
              <w:t>s holders)</w:t>
            </w:r>
          </w:p>
        </w:tc>
      </w:tr>
      <w:tr w:rsidR="00536E28" w:rsidTr="00264DA2">
        <w:trPr>
          <w:trHeight w:val="493"/>
        </w:trPr>
        <w:tc>
          <w:tcPr>
            <w:tcW w:w="567" w:type="dxa"/>
          </w:tcPr>
          <w:p w:rsidR="00536E28" w:rsidRDefault="00536E28" w:rsidP="00264DA2">
            <w:pPr>
              <w:bidi w:val="0"/>
            </w:pPr>
            <w:r>
              <w:lastRenderedPageBreak/>
              <w:t>7.</w:t>
            </w:r>
          </w:p>
        </w:tc>
        <w:tc>
          <w:tcPr>
            <w:tcW w:w="1276" w:type="dxa"/>
          </w:tcPr>
          <w:p w:rsidR="00536E28" w:rsidRPr="00CD6184" w:rsidRDefault="00536E28" w:rsidP="00264DA2">
            <w:pPr>
              <w:bidi w:val="0"/>
            </w:pPr>
            <w:r w:rsidRPr="00CD6184">
              <w:t>Saudi Arabia</w:t>
            </w:r>
          </w:p>
        </w:tc>
        <w:tc>
          <w:tcPr>
            <w:tcW w:w="8080" w:type="dxa"/>
          </w:tcPr>
          <w:p w:rsidR="00536E28" w:rsidRDefault="00536E28" w:rsidP="00264DA2">
            <w:pPr>
              <w:tabs>
                <w:tab w:val="left" w:pos="1812"/>
              </w:tabs>
              <w:bidi w:val="0"/>
            </w:pPr>
            <w:r>
              <w:t xml:space="preserve">Granted Visa to Businessmen Visas multiple of one year or six months </w:t>
            </w:r>
            <w:proofErr w:type="gramStart"/>
            <w:r>
              <w:t>and also</w:t>
            </w:r>
            <w:proofErr w:type="gramEnd"/>
            <w:r>
              <w:t xml:space="preserve"> grants visas for business visits.  Visas </w:t>
            </w:r>
            <w:proofErr w:type="gramStart"/>
            <w:r>
              <w:t>are granted</w:t>
            </w:r>
            <w:proofErr w:type="gramEnd"/>
            <w:r>
              <w:t xml:space="preserve"> within 24 hours.</w:t>
            </w:r>
          </w:p>
        </w:tc>
      </w:tr>
      <w:tr w:rsidR="00536E28" w:rsidTr="00264DA2">
        <w:trPr>
          <w:trHeight w:val="507"/>
        </w:trPr>
        <w:tc>
          <w:tcPr>
            <w:tcW w:w="567" w:type="dxa"/>
          </w:tcPr>
          <w:p w:rsidR="00536E28" w:rsidRDefault="00536E28" w:rsidP="00264DA2">
            <w:pPr>
              <w:bidi w:val="0"/>
            </w:pPr>
            <w:r>
              <w:t>8.</w:t>
            </w:r>
          </w:p>
        </w:tc>
        <w:tc>
          <w:tcPr>
            <w:tcW w:w="1276" w:type="dxa"/>
          </w:tcPr>
          <w:p w:rsidR="00536E28" w:rsidRPr="00CD6184" w:rsidRDefault="00536E28" w:rsidP="00264DA2">
            <w:pPr>
              <w:bidi w:val="0"/>
            </w:pPr>
            <w:r w:rsidRPr="00CD6184">
              <w:t>Iraq</w:t>
            </w:r>
          </w:p>
        </w:tc>
        <w:tc>
          <w:tcPr>
            <w:tcW w:w="8080" w:type="dxa"/>
          </w:tcPr>
          <w:p w:rsidR="00536E28" w:rsidRDefault="00536E28" w:rsidP="00D1562A">
            <w:pPr>
              <w:tabs>
                <w:tab w:val="left" w:pos="1812"/>
              </w:tabs>
              <w:bidi w:val="0"/>
            </w:pPr>
            <w:r>
              <w:t>Granting of Entry Visas to Arab and Foreign VIPs, businessmen and Investors, who wish to visit Iraq</w:t>
            </w:r>
          </w:p>
        </w:tc>
      </w:tr>
      <w:tr w:rsidR="00264DA2" w:rsidTr="00264DA2">
        <w:trPr>
          <w:trHeight w:val="246"/>
        </w:trPr>
        <w:tc>
          <w:tcPr>
            <w:tcW w:w="567" w:type="dxa"/>
          </w:tcPr>
          <w:p w:rsidR="00536E28" w:rsidRDefault="00536E28" w:rsidP="00264DA2">
            <w:pPr>
              <w:bidi w:val="0"/>
            </w:pPr>
            <w:r>
              <w:t>9.</w:t>
            </w:r>
          </w:p>
        </w:tc>
        <w:tc>
          <w:tcPr>
            <w:tcW w:w="1276" w:type="dxa"/>
          </w:tcPr>
          <w:p w:rsidR="00536E28" w:rsidRDefault="00536E28" w:rsidP="00264DA2">
            <w:pPr>
              <w:bidi w:val="0"/>
            </w:pPr>
            <w:r>
              <w:t>Iran</w:t>
            </w:r>
          </w:p>
        </w:tc>
        <w:tc>
          <w:tcPr>
            <w:tcW w:w="8080" w:type="dxa"/>
          </w:tcPr>
          <w:p w:rsidR="00536E28" w:rsidRDefault="00536E28" w:rsidP="00D1562A">
            <w:pPr>
              <w:bidi w:val="0"/>
            </w:pPr>
            <w:r>
              <w:t>Granting of visa free concessions to Azerbaijan, Egypt, Lebanon and Turkey</w:t>
            </w:r>
          </w:p>
        </w:tc>
      </w:tr>
      <w:tr w:rsidR="00264DA2" w:rsidTr="00264DA2">
        <w:trPr>
          <w:trHeight w:val="754"/>
        </w:trPr>
        <w:tc>
          <w:tcPr>
            <w:tcW w:w="567" w:type="dxa"/>
          </w:tcPr>
          <w:p w:rsidR="00536E28" w:rsidRDefault="00536E28" w:rsidP="00264DA2">
            <w:pPr>
              <w:bidi w:val="0"/>
            </w:pPr>
            <w:r>
              <w:t>10.</w:t>
            </w:r>
          </w:p>
        </w:tc>
        <w:tc>
          <w:tcPr>
            <w:tcW w:w="1276" w:type="dxa"/>
          </w:tcPr>
          <w:p w:rsidR="00536E28" w:rsidRDefault="00536E28" w:rsidP="00264DA2">
            <w:pPr>
              <w:bidi w:val="0"/>
            </w:pPr>
            <w:r>
              <w:t>Turkey</w:t>
            </w:r>
          </w:p>
        </w:tc>
        <w:tc>
          <w:tcPr>
            <w:tcW w:w="8080" w:type="dxa"/>
          </w:tcPr>
          <w:p w:rsidR="00536E28" w:rsidRDefault="00536E28" w:rsidP="00D1562A">
            <w:pPr>
              <w:bidi w:val="0"/>
            </w:pPr>
            <w:r>
              <w:t xml:space="preserve">Exempt from Turkish visa: Albania, Azerbaijan, Brunei Darussalam, Iran, Jordan, Kazakhstan, Kyrgyzstan, Lebanon, Libya, Malaysia, Morocco, Syria, Tajikistan, Tunisia, Turkmenistan and Uzbekistan (extending from 30-90 days). </w:t>
            </w:r>
          </w:p>
        </w:tc>
      </w:tr>
    </w:tbl>
    <w:p w:rsidR="00536E28" w:rsidRDefault="00536E28" w:rsidP="00536E28"/>
    <w:p w:rsidR="00536E28" w:rsidRDefault="00536E28" w:rsidP="00536E28"/>
    <w:p w:rsidR="00EB5E6F" w:rsidRPr="00EB5E6F" w:rsidRDefault="00EB5E6F" w:rsidP="00EB5E6F">
      <w:pPr>
        <w:pStyle w:val="ListParagraph"/>
        <w:numPr>
          <w:ilvl w:val="0"/>
          <w:numId w:val="17"/>
        </w:numPr>
        <w:jc w:val="both"/>
        <w:outlineLvl w:val="2"/>
        <w:rPr>
          <w:rFonts w:asciiTheme="majorBidi" w:hAnsiTheme="majorBidi" w:cstheme="majorBidi"/>
          <w:b/>
          <w:sz w:val="24"/>
          <w:szCs w:val="24"/>
        </w:rPr>
      </w:pPr>
      <w:r w:rsidRPr="00DF25EC">
        <w:rPr>
          <w:rFonts w:asciiTheme="majorBidi" w:hAnsiTheme="majorBidi" w:cstheme="majorBidi"/>
          <w:b/>
          <w:sz w:val="24"/>
          <w:szCs w:val="24"/>
        </w:rPr>
        <w:t>The Second</w:t>
      </w:r>
      <w:r w:rsidRPr="00EB5E6F">
        <w:rPr>
          <w:rFonts w:asciiTheme="majorBidi" w:hAnsiTheme="majorBidi" w:cstheme="majorBidi"/>
          <w:b/>
          <w:sz w:val="24"/>
          <w:szCs w:val="24"/>
        </w:rPr>
        <w:t xml:space="preserve"> Touris</w:t>
      </w:r>
      <w:r>
        <w:rPr>
          <w:rFonts w:asciiTheme="majorBidi" w:hAnsiTheme="majorBidi" w:cstheme="majorBidi"/>
          <w:b/>
          <w:sz w:val="24"/>
          <w:szCs w:val="24"/>
        </w:rPr>
        <w:t>m Fair of the OIC Member States</w:t>
      </w:r>
    </w:p>
    <w:p w:rsidR="00EB5E6F" w:rsidRPr="00EB5E6F" w:rsidRDefault="00EB5E6F" w:rsidP="00EB5E6F">
      <w:pPr>
        <w:bidi w:val="0"/>
        <w:ind w:left="720" w:hanging="360"/>
        <w:jc w:val="both"/>
        <w:rPr>
          <w:rFonts w:asciiTheme="majorBidi" w:hAnsiTheme="majorBidi" w:cstheme="majorBidi"/>
          <w:b/>
        </w:rPr>
      </w:pPr>
    </w:p>
    <w:p w:rsidR="00EB5E6F" w:rsidRPr="00324124" w:rsidRDefault="001B4C14" w:rsidP="00BA5547">
      <w:pPr>
        <w:tabs>
          <w:tab w:val="num" w:pos="360"/>
          <w:tab w:val="num" w:pos="630"/>
        </w:tabs>
        <w:bidi w:val="0"/>
        <w:ind w:left="720" w:hanging="720"/>
        <w:jc w:val="both"/>
        <w:rPr>
          <w:rFonts w:asciiTheme="majorBidi" w:hAnsiTheme="majorBidi" w:cstheme="majorBidi"/>
          <w:bCs/>
        </w:rPr>
      </w:pPr>
      <w:r>
        <w:rPr>
          <w:rFonts w:asciiTheme="majorBidi" w:hAnsiTheme="majorBidi" w:cstheme="majorBidi"/>
          <w:bCs/>
        </w:rPr>
        <w:t>3</w:t>
      </w:r>
      <w:r w:rsidR="00E23982">
        <w:rPr>
          <w:rFonts w:asciiTheme="majorBidi" w:hAnsiTheme="majorBidi" w:cstheme="majorBidi"/>
          <w:bCs/>
        </w:rPr>
        <w:t>2</w:t>
      </w:r>
      <w:r w:rsidR="00EB5E6F">
        <w:rPr>
          <w:rFonts w:asciiTheme="majorBidi" w:hAnsiTheme="majorBidi" w:cstheme="majorBidi"/>
          <w:bCs/>
        </w:rPr>
        <w:t>.</w:t>
      </w:r>
      <w:r w:rsidR="00EB5E6F">
        <w:rPr>
          <w:rFonts w:asciiTheme="majorBidi" w:hAnsiTheme="majorBidi" w:cstheme="majorBidi"/>
          <w:bCs/>
        </w:rPr>
        <w:tab/>
      </w:r>
      <w:r w:rsidR="00EB5E6F">
        <w:rPr>
          <w:rFonts w:asciiTheme="majorBidi" w:hAnsiTheme="majorBidi" w:cstheme="majorBidi"/>
          <w:bCs/>
        </w:rPr>
        <w:tab/>
      </w:r>
      <w:r w:rsidR="00BA5547">
        <w:rPr>
          <w:rFonts w:asciiTheme="majorBidi" w:hAnsiTheme="majorBidi" w:cstheme="majorBidi"/>
          <w:bCs/>
        </w:rPr>
        <w:t xml:space="preserve"> </w:t>
      </w:r>
      <w:r w:rsidR="00EB5E6F" w:rsidRPr="00324124">
        <w:rPr>
          <w:rFonts w:asciiTheme="majorBidi" w:hAnsiTheme="majorBidi" w:cstheme="majorBidi"/>
          <w:bCs/>
        </w:rPr>
        <w:t xml:space="preserve">The </w:t>
      </w:r>
      <w:proofErr w:type="gramStart"/>
      <w:r w:rsidR="00EB5E6F" w:rsidRPr="00324124">
        <w:rPr>
          <w:rFonts w:asciiTheme="majorBidi" w:hAnsiTheme="majorBidi" w:cstheme="majorBidi"/>
          <w:bCs/>
        </w:rPr>
        <w:t>2</w:t>
      </w:r>
      <w:r w:rsidR="00EB5E6F" w:rsidRPr="00053411">
        <w:rPr>
          <w:rFonts w:asciiTheme="majorBidi" w:hAnsiTheme="majorBidi" w:cstheme="majorBidi"/>
          <w:bCs/>
          <w:vertAlign w:val="superscript"/>
        </w:rPr>
        <w:t>nd</w:t>
      </w:r>
      <w:proofErr w:type="gramEnd"/>
      <w:r w:rsidR="00EB5E6F">
        <w:rPr>
          <w:rFonts w:asciiTheme="majorBidi" w:hAnsiTheme="majorBidi" w:cstheme="majorBidi"/>
          <w:bCs/>
        </w:rPr>
        <w:t xml:space="preserve"> </w:t>
      </w:r>
      <w:r w:rsidR="00EB5E6F" w:rsidRPr="00324124">
        <w:rPr>
          <w:rFonts w:asciiTheme="majorBidi" w:hAnsiTheme="majorBidi" w:cstheme="majorBidi"/>
          <w:bCs/>
        </w:rPr>
        <w:t xml:space="preserve">Tourism Fair of the OIC Member States </w:t>
      </w:r>
      <w:r w:rsidR="00B875EF">
        <w:rPr>
          <w:rFonts w:asciiTheme="majorBidi" w:hAnsiTheme="majorBidi" w:cstheme="majorBidi"/>
          <w:bCs/>
        </w:rPr>
        <w:t xml:space="preserve">will hold in Sharjah, United Arab Emirates, on 8-10 December 2015. The said fair </w:t>
      </w:r>
      <w:r w:rsidR="00EB5E6F" w:rsidRPr="00324124">
        <w:rPr>
          <w:rFonts w:asciiTheme="majorBidi" w:hAnsiTheme="majorBidi" w:cstheme="majorBidi"/>
          <w:bCs/>
        </w:rPr>
        <w:t xml:space="preserve">was supposed to </w:t>
      </w:r>
      <w:proofErr w:type="gramStart"/>
      <w:r w:rsidR="00EB5E6F" w:rsidRPr="00324124">
        <w:rPr>
          <w:rFonts w:asciiTheme="majorBidi" w:hAnsiTheme="majorBidi" w:cstheme="majorBidi"/>
          <w:bCs/>
        </w:rPr>
        <w:t>be held</w:t>
      </w:r>
      <w:proofErr w:type="gramEnd"/>
      <w:r w:rsidR="00EB5E6F" w:rsidRPr="00324124">
        <w:rPr>
          <w:rFonts w:asciiTheme="majorBidi" w:hAnsiTheme="majorBidi" w:cstheme="majorBidi"/>
          <w:bCs/>
        </w:rPr>
        <w:t xml:space="preserve"> in </w:t>
      </w:r>
      <w:r w:rsidR="00EB5E6F">
        <w:rPr>
          <w:rFonts w:asciiTheme="majorBidi" w:hAnsiTheme="majorBidi" w:cstheme="majorBidi"/>
          <w:bCs/>
        </w:rPr>
        <w:t>the Republic of Guinea in 2014</w:t>
      </w:r>
      <w:r w:rsidR="00EB5E6F" w:rsidRPr="00324124">
        <w:rPr>
          <w:rFonts w:asciiTheme="majorBidi" w:hAnsiTheme="majorBidi" w:cstheme="majorBidi"/>
          <w:bCs/>
        </w:rPr>
        <w:t>. However, this was not possible due to circumstances beyond control.</w:t>
      </w:r>
      <w:r w:rsidR="00EB5E6F">
        <w:rPr>
          <w:rFonts w:asciiTheme="majorBidi" w:hAnsiTheme="majorBidi" w:cstheme="majorBidi"/>
          <w:bCs/>
        </w:rPr>
        <w:t xml:space="preserve"> </w:t>
      </w:r>
    </w:p>
    <w:p w:rsidR="00B875EF" w:rsidRPr="00324124" w:rsidRDefault="00B875EF" w:rsidP="00B875EF">
      <w:pPr>
        <w:bidi w:val="0"/>
        <w:ind w:left="720" w:hanging="360"/>
        <w:jc w:val="both"/>
        <w:rPr>
          <w:rFonts w:asciiTheme="majorBidi" w:hAnsiTheme="majorBidi" w:cstheme="majorBidi"/>
          <w:bCs/>
        </w:rPr>
      </w:pPr>
    </w:p>
    <w:p w:rsidR="0082775F" w:rsidRPr="00960E3E" w:rsidRDefault="0052025C" w:rsidP="00285134">
      <w:pPr>
        <w:pStyle w:val="ListParagraph"/>
        <w:numPr>
          <w:ilvl w:val="0"/>
          <w:numId w:val="17"/>
        </w:numPr>
        <w:jc w:val="both"/>
        <w:outlineLvl w:val="2"/>
        <w:rPr>
          <w:rFonts w:asciiTheme="majorBidi" w:hAnsiTheme="majorBidi" w:cstheme="majorBidi"/>
          <w:b/>
          <w:bCs/>
        </w:rPr>
      </w:pPr>
      <w:r w:rsidRPr="00960E3E">
        <w:rPr>
          <w:rFonts w:asciiTheme="majorBidi" w:hAnsiTheme="majorBidi" w:cstheme="majorBidi"/>
          <w:b/>
          <w:bCs/>
        </w:rPr>
        <w:t>RECOMMENDATIONS:</w:t>
      </w:r>
    </w:p>
    <w:p w:rsidR="00436E03" w:rsidRPr="007524E6" w:rsidRDefault="00436E03" w:rsidP="00B6018F">
      <w:pPr>
        <w:tabs>
          <w:tab w:val="left" w:pos="360"/>
        </w:tabs>
        <w:bidi w:val="0"/>
        <w:jc w:val="both"/>
        <w:outlineLvl w:val="2"/>
        <w:rPr>
          <w:rFonts w:asciiTheme="majorBidi" w:hAnsiTheme="majorBidi" w:cstheme="majorBidi"/>
        </w:rPr>
      </w:pPr>
    </w:p>
    <w:p w:rsidR="00BA4CBC" w:rsidRDefault="00BB06CA" w:rsidP="00463772">
      <w:pPr>
        <w:pStyle w:val="ListParagraph"/>
        <w:numPr>
          <w:ilvl w:val="0"/>
          <w:numId w:val="24"/>
        </w:numPr>
        <w:ind w:hanging="720"/>
        <w:jc w:val="both"/>
        <w:outlineLvl w:val="2"/>
        <w:rPr>
          <w:rFonts w:asciiTheme="majorBidi" w:hAnsiTheme="majorBidi" w:cstheme="majorBidi"/>
          <w:sz w:val="24"/>
          <w:szCs w:val="24"/>
        </w:rPr>
      </w:pPr>
      <w:r w:rsidRPr="006D2568">
        <w:rPr>
          <w:rFonts w:asciiTheme="majorBidi" w:hAnsiTheme="majorBidi" w:cstheme="majorBidi"/>
          <w:sz w:val="24"/>
          <w:szCs w:val="24"/>
        </w:rPr>
        <w:t>The need for member states to give due consideration to the Framework for Development and Cooperation in the Domain of Tourism between OIC Member Stat</w:t>
      </w:r>
      <w:r w:rsidR="007524E6">
        <w:rPr>
          <w:rFonts w:asciiTheme="majorBidi" w:hAnsiTheme="majorBidi" w:cstheme="majorBidi"/>
          <w:sz w:val="24"/>
          <w:szCs w:val="24"/>
        </w:rPr>
        <w:t xml:space="preserve">es with a view of implementing the most </w:t>
      </w:r>
      <w:r w:rsidRPr="006D2568">
        <w:rPr>
          <w:rFonts w:asciiTheme="majorBidi" w:hAnsiTheme="majorBidi" w:cstheme="majorBidi"/>
          <w:sz w:val="24"/>
          <w:szCs w:val="24"/>
        </w:rPr>
        <w:t xml:space="preserve">critical </w:t>
      </w:r>
      <w:r w:rsidR="00BA4CBC" w:rsidRPr="006D2568">
        <w:rPr>
          <w:rFonts w:asciiTheme="majorBidi" w:hAnsiTheme="majorBidi" w:cstheme="majorBidi"/>
          <w:sz w:val="24"/>
          <w:szCs w:val="24"/>
        </w:rPr>
        <w:t>provision</w:t>
      </w:r>
      <w:r w:rsidR="007524E6">
        <w:rPr>
          <w:rFonts w:asciiTheme="majorBidi" w:hAnsiTheme="majorBidi" w:cstheme="majorBidi"/>
          <w:sz w:val="24"/>
          <w:szCs w:val="24"/>
        </w:rPr>
        <w:t>s</w:t>
      </w:r>
      <w:r w:rsidR="00BA4CBC" w:rsidRPr="006D2568">
        <w:rPr>
          <w:rFonts w:asciiTheme="majorBidi" w:hAnsiTheme="majorBidi" w:cstheme="majorBidi"/>
          <w:sz w:val="24"/>
          <w:szCs w:val="24"/>
        </w:rPr>
        <w:t xml:space="preserve"> therein</w:t>
      </w:r>
      <w:r w:rsidRPr="006D2568">
        <w:rPr>
          <w:rFonts w:asciiTheme="majorBidi" w:hAnsiTheme="majorBidi" w:cstheme="majorBidi"/>
          <w:sz w:val="24"/>
          <w:szCs w:val="24"/>
        </w:rPr>
        <w:t>. Such</w:t>
      </w:r>
      <w:r w:rsidR="00BA4CBC" w:rsidRPr="006D2568">
        <w:rPr>
          <w:rFonts w:asciiTheme="majorBidi" w:hAnsiTheme="majorBidi" w:cstheme="majorBidi"/>
          <w:sz w:val="24"/>
          <w:szCs w:val="24"/>
        </w:rPr>
        <w:t xml:space="preserve"> provisions include:</w:t>
      </w:r>
    </w:p>
    <w:p w:rsidR="00463772" w:rsidRPr="006D2568" w:rsidRDefault="00463772" w:rsidP="00463772">
      <w:pPr>
        <w:pStyle w:val="ListParagraph"/>
        <w:jc w:val="both"/>
        <w:outlineLvl w:val="2"/>
        <w:rPr>
          <w:rFonts w:asciiTheme="majorBidi" w:hAnsiTheme="majorBidi" w:cstheme="majorBidi"/>
          <w:sz w:val="24"/>
          <w:szCs w:val="24"/>
        </w:rPr>
      </w:pPr>
    </w:p>
    <w:p w:rsidR="00111229" w:rsidRDefault="00111229" w:rsidP="00111229">
      <w:pPr>
        <w:pStyle w:val="ListParagraph"/>
        <w:numPr>
          <w:ilvl w:val="0"/>
          <w:numId w:val="13"/>
        </w:numPr>
        <w:autoSpaceDE w:val="0"/>
        <w:autoSpaceDN w:val="0"/>
        <w:adjustRightInd w:val="0"/>
        <w:jc w:val="both"/>
        <w:rPr>
          <w:rFonts w:asciiTheme="majorBidi" w:hAnsiTheme="majorBidi" w:cstheme="majorBidi"/>
          <w:sz w:val="24"/>
          <w:szCs w:val="24"/>
        </w:rPr>
      </w:pPr>
      <w:r w:rsidRPr="006D2568">
        <w:rPr>
          <w:rFonts w:asciiTheme="majorBidi" w:hAnsiTheme="majorBidi" w:cstheme="majorBidi"/>
          <w:sz w:val="24"/>
          <w:szCs w:val="24"/>
        </w:rPr>
        <w:t>Encouraging the Member States to promote and strengthen cooperation between them in the field of education and vocational training through allocation of scholarship, Exchange of experiences, documents and publications and through the</w:t>
      </w:r>
      <w:r>
        <w:rPr>
          <w:rFonts w:asciiTheme="majorBidi" w:hAnsiTheme="majorBidi" w:cstheme="majorBidi"/>
          <w:sz w:val="24"/>
          <w:szCs w:val="24"/>
        </w:rPr>
        <w:t xml:space="preserve"> </w:t>
      </w:r>
      <w:r w:rsidRPr="006D2568">
        <w:rPr>
          <w:rFonts w:asciiTheme="majorBidi" w:hAnsiTheme="majorBidi" w:cstheme="majorBidi"/>
          <w:sz w:val="24"/>
          <w:szCs w:val="24"/>
        </w:rPr>
        <w:t>organization of research and workshops in the field of tourism.</w:t>
      </w:r>
    </w:p>
    <w:p w:rsidR="00111229" w:rsidRPr="006D2568" w:rsidRDefault="00111229" w:rsidP="00111229">
      <w:pPr>
        <w:pStyle w:val="ListParagraph"/>
        <w:autoSpaceDE w:val="0"/>
        <w:autoSpaceDN w:val="0"/>
        <w:adjustRightInd w:val="0"/>
        <w:jc w:val="both"/>
        <w:rPr>
          <w:rFonts w:asciiTheme="majorBidi" w:hAnsiTheme="majorBidi" w:cstheme="majorBidi"/>
          <w:sz w:val="24"/>
          <w:szCs w:val="24"/>
        </w:rPr>
      </w:pPr>
    </w:p>
    <w:p w:rsidR="00BA4CBC" w:rsidRPr="006D2568" w:rsidRDefault="00BA4CBC" w:rsidP="00B6018F">
      <w:pPr>
        <w:pStyle w:val="ListParagraph"/>
        <w:numPr>
          <w:ilvl w:val="0"/>
          <w:numId w:val="13"/>
        </w:numPr>
        <w:autoSpaceDE w:val="0"/>
        <w:autoSpaceDN w:val="0"/>
        <w:adjustRightInd w:val="0"/>
        <w:jc w:val="both"/>
        <w:rPr>
          <w:rFonts w:asciiTheme="majorBidi" w:hAnsiTheme="majorBidi" w:cstheme="majorBidi"/>
          <w:sz w:val="24"/>
          <w:szCs w:val="24"/>
        </w:rPr>
      </w:pPr>
      <w:r w:rsidRPr="006D2568">
        <w:rPr>
          <w:rFonts w:asciiTheme="majorBidi" w:hAnsiTheme="majorBidi" w:cstheme="majorBidi"/>
          <w:sz w:val="24"/>
          <w:szCs w:val="24"/>
        </w:rPr>
        <w:t xml:space="preserve">Organisation of issue-orientated workshops, seminars and symposia on immediate   problems of common interest to allow for the development of new </w:t>
      </w:r>
      <w:r w:rsidR="00144B7D" w:rsidRPr="006D2568">
        <w:rPr>
          <w:rFonts w:asciiTheme="majorBidi" w:hAnsiTheme="majorBidi" w:cstheme="majorBidi"/>
          <w:sz w:val="24"/>
          <w:szCs w:val="24"/>
        </w:rPr>
        <w:t>p</w:t>
      </w:r>
      <w:r w:rsidRPr="006D2568">
        <w:rPr>
          <w:rFonts w:asciiTheme="majorBidi" w:hAnsiTheme="majorBidi" w:cstheme="majorBidi"/>
          <w:sz w:val="24"/>
          <w:szCs w:val="24"/>
        </w:rPr>
        <w:t>erspectives,</w:t>
      </w:r>
      <w:r w:rsidR="00144B7D" w:rsidRPr="006D2568">
        <w:rPr>
          <w:rFonts w:asciiTheme="majorBidi" w:hAnsiTheme="majorBidi" w:cstheme="majorBidi"/>
          <w:sz w:val="24"/>
          <w:szCs w:val="24"/>
        </w:rPr>
        <w:t xml:space="preserve"> </w:t>
      </w:r>
      <w:r w:rsidRPr="006D2568">
        <w:rPr>
          <w:rFonts w:asciiTheme="majorBidi" w:hAnsiTheme="majorBidi" w:cstheme="majorBidi"/>
          <w:sz w:val="24"/>
          <w:szCs w:val="24"/>
        </w:rPr>
        <w:t>modalities and possible cooperative action in order to promote, expand and diversify</w:t>
      </w:r>
      <w:r w:rsidR="00144B7D" w:rsidRPr="006D2568">
        <w:rPr>
          <w:rFonts w:asciiTheme="majorBidi" w:hAnsiTheme="majorBidi" w:cstheme="majorBidi"/>
          <w:sz w:val="24"/>
          <w:szCs w:val="24"/>
        </w:rPr>
        <w:t xml:space="preserve"> </w:t>
      </w:r>
      <w:r w:rsidRPr="006D2568">
        <w:rPr>
          <w:rFonts w:asciiTheme="majorBidi" w:hAnsiTheme="majorBidi" w:cstheme="majorBidi"/>
          <w:sz w:val="24"/>
          <w:szCs w:val="24"/>
        </w:rPr>
        <w:t>tourist activities in the Member States.</w:t>
      </w:r>
    </w:p>
    <w:p w:rsidR="00144B7D" w:rsidRPr="006D2568" w:rsidRDefault="00144B7D" w:rsidP="00B6018F">
      <w:pPr>
        <w:pStyle w:val="ListParagraph"/>
        <w:autoSpaceDE w:val="0"/>
        <w:autoSpaceDN w:val="0"/>
        <w:adjustRightInd w:val="0"/>
        <w:jc w:val="both"/>
        <w:rPr>
          <w:rFonts w:asciiTheme="majorBidi" w:hAnsiTheme="majorBidi" w:cstheme="majorBidi"/>
          <w:sz w:val="24"/>
          <w:szCs w:val="24"/>
        </w:rPr>
      </w:pPr>
    </w:p>
    <w:p w:rsidR="0088021E" w:rsidRDefault="00705442" w:rsidP="00705442">
      <w:pPr>
        <w:pStyle w:val="ListParagraph"/>
        <w:numPr>
          <w:ilvl w:val="0"/>
          <w:numId w:val="13"/>
        </w:numPr>
        <w:autoSpaceDE w:val="0"/>
        <w:autoSpaceDN w:val="0"/>
        <w:adjustRightInd w:val="0"/>
        <w:jc w:val="both"/>
        <w:rPr>
          <w:rFonts w:asciiTheme="majorBidi" w:hAnsiTheme="majorBidi" w:cstheme="majorBidi"/>
          <w:sz w:val="24"/>
          <w:szCs w:val="24"/>
        </w:rPr>
      </w:pPr>
      <w:r w:rsidRPr="00705442">
        <w:rPr>
          <w:rFonts w:asciiTheme="majorBidi" w:hAnsiTheme="majorBidi" w:cstheme="majorBidi"/>
          <w:sz w:val="24"/>
          <w:szCs w:val="24"/>
        </w:rPr>
        <w:t>Organization of a Forum for public and private investors in the area of tourism development</w:t>
      </w:r>
      <w:r w:rsidR="0088021E" w:rsidRPr="006D2568">
        <w:rPr>
          <w:rFonts w:asciiTheme="majorBidi" w:hAnsiTheme="majorBidi" w:cstheme="majorBidi"/>
          <w:sz w:val="24"/>
          <w:szCs w:val="24"/>
        </w:rPr>
        <w:t>.</w:t>
      </w:r>
    </w:p>
    <w:p w:rsidR="00F16C41" w:rsidRPr="00F16C41" w:rsidRDefault="00F16C41" w:rsidP="00F16C41">
      <w:pPr>
        <w:pStyle w:val="ListParagraph"/>
        <w:rPr>
          <w:rFonts w:asciiTheme="majorBidi" w:hAnsiTheme="majorBidi" w:cstheme="majorBidi"/>
          <w:sz w:val="24"/>
          <w:szCs w:val="24"/>
        </w:rPr>
      </w:pPr>
    </w:p>
    <w:p w:rsidR="00705442" w:rsidRDefault="00705442" w:rsidP="003F299A">
      <w:pPr>
        <w:pStyle w:val="ListParagraph"/>
        <w:numPr>
          <w:ilvl w:val="0"/>
          <w:numId w:val="13"/>
        </w:numPr>
        <w:autoSpaceDE w:val="0"/>
        <w:autoSpaceDN w:val="0"/>
        <w:adjustRightInd w:val="0"/>
        <w:jc w:val="both"/>
        <w:rPr>
          <w:rFonts w:asciiTheme="majorBidi" w:hAnsiTheme="majorBidi" w:cstheme="majorBidi"/>
          <w:sz w:val="24"/>
          <w:szCs w:val="24"/>
        </w:rPr>
      </w:pPr>
      <w:r w:rsidRPr="00705442">
        <w:rPr>
          <w:rFonts w:asciiTheme="majorBidi" w:hAnsiTheme="majorBidi" w:cstheme="majorBidi"/>
          <w:sz w:val="24"/>
          <w:szCs w:val="24"/>
        </w:rPr>
        <w:t>Designating marketing strategies in line with the updated information concerning the potential tourist demand and the motives and organizing joint sales promotion activities</w:t>
      </w:r>
      <w:r>
        <w:rPr>
          <w:rFonts w:asciiTheme="majorBidi" w:hAnsiTheme="majorBidi" w:cstheme="majorBidi"/>
          <w:sz w:val="24"/>
          <w:szCs w:val="24"/>
        </w:rPr>
        <w:t>.</w:t>
      </w:r>
    </w:p>
    <w:p w:rsidR="00705442" w:rsidRPr="00705442" w:rsidRDefault="00705442" w:rsidP="00705442">
      <w:pPr>
        <w:pStyle w:val="ListParagraph"/>
        <w:rPr>
          <w:rFonts w:asciiTheme="majorBidi" w:hAnsiTheme="majorBidi" w:cstheme="majorBidi"/>
          <w:sz w:val="24"/>
          <w:szCs w:val="24"/>
        </w:rPr>
      </w:pPr>
    </w:p>
    <w:p w:rsidR="00475166" w:rsidRPr="00475166" w:rsidRDefault="00475166" w:rsidP="00475166">
      <w:pPr>
        <w:pStyle w:val="ListParagraph"/>
        <w:numPr>
          <w:ilvl w:val="0"/>
          <w:numId w:val="13"/>
        </w:numPr>
        <w:autoSpaceDE w:val="0"/>
        <w:autoSpaceDN w:val="0"/>
        <w:adjustRightInd w:val="0"/>
        <w:jc w:val="both"/>
        <w:rPr>
          <w:rFonts w:asciiTheme="majorBidi" w:hAnsiTheme="majorBidi" w:cstheme="majorBidi"/>
          <w:sz w:val="24"/>
          <w:szCs w:val="24"/>
        </w:rPr>
      </w:pPr>
      <w:r w:rsidRPr="00475166">
        <w:rPr>
          <w:rFonts w:asciiTheme="majorBidi" w:hAnsiTheme="majorBidi" w:cstheme="majorBidi"/>
          <w:sz w:val="24"/>
          <w:szCs w:val="24"/>
        </w:rPr>
        <w:t>Encourag</w:t>
      </w:r>
      <w:r>
        <w:rPr>
          <w:rFonts w:asciiTheme="majorBidi" w:hAnsiTheme="majorBidi" w:cstheme="majorBidi"/>
          <w:sz w:val="24"/>
          <w:szCs w:val="24"/>
        </w:rPr>
        <w:t>ing</w:t>
      </w:r>
      <w:r w:rsidRPr="00475166">
        <w:rPr>
          <w:rFonts w:asciiTheme="majorBidi" w:hAnsiTheme="majorBidi" w:cstheme="majorBidi"/>
          <w:sz w:val="24"/>
          <w:szCs w:val="24"/>
        </w:rPr>
        <w:t xml:space="preserve"> the Member </w:t>
      </w:r>
      <w:r>
        <w:rPr>
          <w:rFonts w:asciiTheme="majorBidi" w:hAnsiTheme="majorBidi" w:cstheme="majorBidi"/>
          <w:sz w:val="24"/>
          <w:szCs w:val="24"/>
        </w:rPr>
        <w:t>States</w:t>
      </w:r>
      <w:r w:rsidRPr="00475166">
        <w:rPr>
          <w:rFonts w:asciiTheme="majorBidi" w:hAnsiTheme="majorBidi" w:cstheme="majorBidi"/>
          <w:sz w:val="24"/>
          <w:szCs w:val="24"/>
        </w:rPr>
        <w:t xml:space="preserve"> to develop joint </w:t>
      </w:r>
      <w:r>
        <w:rPr>
          <w:rFonts w:asciiTheme="majorBidi" w:hAnsiTheme="majorBidi" w:cstheme="majorBidi"/>
          <w:sz w:val="24"/>
          <w:szCs w:val="24"/>
        </w:rPr>
        <w:t>Public Private Partnership (</w:t>
      </w:r>
      <w:r w:rsidRPr="00475166">
        <w:rPr>
          <w:rFonts w:asciiTheme="majorBidi" w:hAnsiTheme="majorBidi" w:cstheme="majorBidi"/>
          <w:sz w:val="24"/>
          <w:szCs w:val="24"/>
        </w:rPr>
        <w:t>PPP</w:t>
      </w:r>
      <w:r>
        <w:rPr>
          <w:rFonts w:asciiTheme="majorBidi" w:hAnsiTheme="majorBidi" w:cstheme="majorBidi"/>
          <w:sz w:val="24"/>
          <w:szCs w:val="24"/>
        </w:rPr>
        <w:t>)</w:t>
      </w:r>
      <w:r w:rsidRPr="00475166">
        <w:rPr>
          <w:rFonts w:asciiTheme="majorBidi" w:hAnsiTheme="majorBidi" w:cstheme="majorBidi"/>
          <w:sz w:val="24"/>
          <w:szCs w:val="24"/>
        </w:rPr>
        <w:t xml:space="preserve"> projects and benefit from the relevant OIC institutions' facilities for this purpose.</w:t>
      </w:r>
    </w:p>
    <w:p w:rsidR="0088021E" w:rsidRPr="00475166" w:rsidRDefault="0088021E" w:rsidP="00B6018F">
      <w:pPr>
        <w:pStyle w:val="ListParagraph"/>
        <w:autoSpaceDE w:val="0"/>
        <w:autoSpaceDN w:val="0"/>
        <w:adjustRightInd w:val="0"/>
        <w:jc w:val="both"/>
        <w:rPr>
          <w:rFonts w:asciiTheme="majorBidi" w:hAnsiTheme="majorBidi" w:cstheme="majorBidi"/>
          <w:sz w:val="24"/>
          <w:szCs w:val="24"/>
          <w:lang w:val="en-GB"/>
        </w:rPr>
      </w:pPr>
    </w:p>
    <w:p w:rsidR="00705442" w:rsidRPr="00705442" w:rsidRDefault="00705442" w:rsidP="00705442">
      <w:pPr>
        <w:pStyle w:val="ListParagraph"/>
        <w:numPr>
          <w:ilvl w:val="0"/>
          <w:numId w:val="24"/>
        </w:numPr>
        <w:ind w:hanging="720"/>
        <w:jc w:val="both"/>
        <w:outlineLvl w:val="2"/>
        <w:rPr>
          <w:rFonts w:asciiTheme="majorBidi" w:hAnsiTheme="majorBidi" w:cstheme="majorBidi"/>
          <w:sz w:val="24"/>
          <w:szCs w:val="24"/>
        </w:rPr>
      </w:pPr>
      <w:r w:rsidRPr="00705442">
        <w:rPr>
          <w:rFonts w:asciiTheme="majorBidi" w:hAnsiTheme="majorBidi" w:cstheme="majorBidi"/>
          <w:sz w:val="24"/>
          <w:szCs w:val="24"/>
        </w:rPr>
        <w:t>Projection of OIC City of Tourism through allocation of airtime by Member States.</w:t>
      </w:r>
    </w:p>
    <w:p w:rsidR="002F1275" w:rsidRDefault="002F1275" w:rsidP="002F1275">
      <w:pPr>
        <w:pStyle w:val="ListParagraph"/>
        <w:jc w:val="both"/>
        <w:outlineLvl w:val="2"/>
        <w:rPr>
          <w:rFonts w:asciiTheme="majorBidi" w:hAnsiTheme="majorBidi" w:cstheme="majorBidi"/>
          <w:sz w:val="24"/>
          <w:szCs w:val="24"/>
        </w:rPr>
      </w:pPr>
    </w:p>
    <w:p w:rsidR="00C3108A" w:rsidRDefault="002F1275" w:rsidP="002F1275">
      <w:pPr>
        <w:pStyle w:val="ListParagraph"/>
        <w:numPr>
          <w:ilvl w:val="0"/>
          <w:numId w:val="24"/>
        </w:numPr>
        <w:ind w:hanging="720"/>
        <w:jc w:val="both"/>
        <w:outlineLvl w:val="2"/>
        <w:rPr>
          <w:rFonts w:asciiTheme="majorBidi" w:hAnsiTheme="majorBidi" w:cstheme="majorBidi"/>
          <w:sz w:val="24"/>
          <w:szCs w:val="24"/>
        </w:rPr>
      </w:pPr>
      <w:r>
        <w:rPr>
          <w:rFonts w:asciiTheme="majorBidi" w:hAnsiTheme="majorBidi" w:cstheme="majorBidi"/>
          <w:sz w:val="24"/>
          <w:szCs w:val="24"/>
        </w:rPr>
        <w:t xml:space="preserve">Promotion of Islamic Tourism through the </w:t>
      </w:r>
      <w:r w:rsidRPr="002F1275">
        <w:rPr>
          <w:rFonts w:asciiTheme="majorBidi" w:hAnsiTheme="majorBidi" w:cstheme="majorBidi"/>
          <w:sz w:val="24"/>
          <w:szCs w:val="24"/>
        </w:rPr>
        <w:t>development of Sharia-compliant hotel and resort</w:t>
      </w:r>
      <w:r>
        <w:rPr>
          <w:rFonts w:asciiTheme="majorBidi" w:hAnsiTheme="majorBidi" w:cstheme="majorBidi"/>
          <w:sz w:val="24"/>
          <w:szCs w:val="24"/>
        </w:rPr>
        <w:t>s</w:t>
      </w:r>
      <w:r w:rsidRPr="002F1275">
        <w:rPr>
          <w:rFonts w:asciiTheme="majorBidi" w:hAnsiTheme="majorBidi" w:cstheme="majorBidi"/>
          <w:sz w:val="24"/>
          <w:szCs w:val="24"/>
        </w:rPr>
        <w:t>, Halal food, entertainment and sport facilities, in addition to brand Islamic Tourism in the international arena.</w:t>
      </w:r>
    </w:p>
    <w:p w:rsidR="002F1275" w:rsidRPr="002F1275" w:rsidRDefault="002F1275" w:rsidP="002F1275">
      <w:pPr>
        <w:pStyle w:val="ListParagraph"/>
        <w:rPr>
          <w:rFonts w:asciiTheme="majorBidi" w:hAnsiTheme="majorBidi" w:cstheme="majorBidi"/>
          <w:sz w:val="24"/>
          <w:szCs w:val="24"/>
        </w:rPr>
      </w:pPr>
    </w:p>
    <w:p w:rsidR="00705442" w:rsidRDefault="00705442" w:rsidP="00705442">
      <w:pPr>
        <w:pStyle w:val="ListParagraph"/>
        <w:numPr>
          <w:ilvl w:val="0"/>
          <w:numId w:val="24"/>
        </w:numPr>
        <w:ind w:hanging="720"/>
        <w:jc w:val="both"/>
        <w:outlineLvl w:val="2"/>
        <w:rPr>
          <w:rFonts w:asciiTheme="majorBidi" w:hAnsiTheme="majorBidi" w:cstheme="majorBidi"/>
          <w:sz w:val="24"/>
          <w:szCs w:val="24"/>
        </w:rPr>
      </w:pPr>
      <w:r w:rsidRPr="00705442">
        <w:rPr>
          <w:rFonts w:asciiTheme="majorBidi" w:hAnsiTheme="majorBidi" w:cstheme="majorBidi"/>
          <w:sz w:val="24"/>
          <w:szCs w:val="24"/>
        </w:rPr>
        <w:lastRenderedPageBreak/>
        <w:t>Guidelines on Tourism Occupational Skill Standards (TOSS) in Islamic World.</w:t>
      </w:r>
    </w:p>
    <w:p w:rsidR="00705442" w:rsidRPr="00705442" w:rsidRDefault="00705442" w:rsidP="00705442">
      <w:pPr>
        <w:pStyle w:val="ListParagraph"/>
        <w:rPr>
          <w:rFonts w:asciiTheme="majorBidi" w:hAnsiTheme="majorBidi" w:cstheme="majorBidi"/>
          <w:sz w:val="24"/>
          <w:szCs w:val="24"/>
        </w:rPr>
      </w:pPr>
    </w:p>
    <w:p w:rsidR="00705442" w:rsidRPr="00705442" w:rsidRDefault="00705442" w:rsidP="00705442">
      <w:pPr>
        <w:pStyle w:val="ListParagraph"/>
        <w:numPr>
          <w:ilvl w:val="0"/>
          <w:numId w:val="24"/>
        </w:numPr>
        <w:ind w:hanging="720"/>
        <w:jc w:val="both"/>
        <w:outlineLvl w:val="2"/>
        <w:rPr>
          <w:rFonts w:asciiTheme="majorBidi" w:hAnsiTheme="majorBidi" w:cstheme="majorBidi"/>
          <w:sz w:val="24"/>
          <w:szCs w:val="24"/>
        </w:rPr>
      </w:pPr>
      <w:r w:rsidRPr="00705442">
        <w:rPr>
          <w:rFonts w:asciiTheme="majorBidi" w:hAnsiTheme="majorBidi" w:cstheme="majorBidi"/>
          <w:sz w:val="24"/>
          <w:szCs w:val="24"/>
        </w:rPr>
        <w:t>Submission of bankable projects by participating countries in “Regional Project on Sustainable Tourism Development in a Network of Cross Border Parks and Protected Areas in West Africa”.</w:t>
      </w:r>
    </w:p>
    <w:p w:rsidR="006D2568" w:rsidRPr="00475166" w:rsidRDefault="006D2568" w:rsidP="00B6018F">
      <w:pPr>
        <w:tabs>
          <w:tab w:val="left" w:pos="360"/>
        </w:tabs>
        <w:bidi w:val="0"/>
        <w:jc w:val="both"/>
        <w:outlineLvl w:val="2"/>
        <w:rPr>
          <w:rFonts w:asciiTheme="majorBidi" w:eastAsia="Calibri" w:hAnsiTheme="majorBidi" w:cstheme="majorBidi"/>
          <w:lang w:val="en-GB"/>
        </w:rPr>
      </w:pPr>
    </w:p>
    <w:p w:rsidR="00FA1A63" w:rsidRDefault="00FA1A63" w:rsidP="00FA1A63">
      <w:pPr>
        <w:tabs>
          <w:tab w:val="left" w:pos="360"/>
        </w:tabs>
        <w:bidi w:val="0"/>
        <w:jc w:val="both"/>
        <w:outlineLvl w:val="2"/>
        <w:rPr>
          <w:rFonts w:asciiTheme="majorBidi" w:eastAsia="Calibri" w:hAnsiTheme="majorBidi" w:cstheme="majorBidi"/>
        </w:rPr>
      </w:pPr>
    </w:p>
    <w:p w:rsidR="0082775F" w:rsidRPr="002F1275" w:rsidRDefault="00BB4EF1" w:rsidP="00285134">
      <w:pPr>
        <w:pStyle w:val="ListParagraph"/>
        <w:numPr>
          <w:ilvl w:val="0"/>
          <w:numId w:val="17"/>
        </w:numPr>
        <w:jc w:val="both"/>
        <w:outlineLvl w:val="2"/>
        <w:rPr>
          <w:rFonts w:asciiTheme="majorBidi" w:hAnsiTheme="majorBidi" w:cstheme="majorBidi"/>
          <w:b/>
          <w:bCs/>
        </w:rPr>
      </w:pPr>
      <w:r w:rsidRPr="002F1275">
        <w:rPr>
          <w:rFonts w:asciiTheme="majorBidi" w:hAnsiTheme="majorBidi" w:cstheme="majorBidi"/>
          <w:b/>
          <w:bCs/>
        </w:rPr>
        <w:t>CONCLUSION:</w:t>
      </w:r>
    </w:p>
    <w:p w:rsidR="0082775F" w:rsidRPr="006D2568" w:rsidRDefault="0082775F" w:rsidP="00B6018F">
      <w:pPr>
        <w:tabs>
          <w:tab w:val="left" w:pos="360"/>
        </w:tabs>
        <w:bidi w:val="0"/>
        <w:jc w:val="both"/>
        <w:outlineLvl w:val="2"/>
        <w:rPr>
          <w:rFonts w:asciiTheme="majorBidi" w:hAnsiTheme="majorBidi" w:cstheme="majorBidi"/>
        </w:rPr>
      </w:pPr>
    </w:p>
    <w:p w:rsidR="0082775F" w:rsidRPr="006D2568" w:rsidRDefault="00386DC8" w:rsidP="00B6018F">
      <w:pPr>
        <w:tabs>
          <w:tab w:val="left" w:pos="360"/>
        </w:tabs>
        <w:bidi w:val="0"/>
        <w:jc w:val="both"/>
        <w:outlineLvl w:val="2"/>
        <w:rPr>
          <w:rFonts w:asciiTheme="majorBidi" w:hAnsiTheme="majorBidi" w:cstheme="majorBidi"/>
        </w:rPr>
      </w:pPr>
      <w:r>
        <w:rPr>
          <w:rFonts w:asciiTheme="majorBidi" w:hAnsiTheme="majorBidi" w:cstheme="majorBidi"/>
        </w:rPr>
        <w:tab/>
      </w:r>
      <w:r>
        <w:rPr>
          <w:rFonts w:asciiTheme="majorBidi" w:hAnsiTheme="majorBidi" w:cstheme="majorBidi"/>
        </w:rPr>
        <w:tab/>
      </w:r>
      <w:r w:rsidR="0082775F" w:rsidRPr="006D2568">
        <w:rPr>
          <w:rFonts w:asciiTheme="majorBidi" w:hAnsiTheme="majorBidi" w:cstheme="majorBidi"/>
        </w:rPr>
        <w:t xml:space="preserve">As </w:t>
      </w:r>
      <w:r w:rsidR="0039593E" w:rsidRPr="006D2568">
        <w:rPr>
          <w:rFonts w:asciiTheme="majorBidi" w:hAnsiTheme="majorBidi" w:cstheme="majorBidi"/>
        </w:rPr>
        <w:t>delineated</w:t>
      </w:r>
      <w:r w:rsidR="0082775F" w:rsidRPr="006D2568">
        <w:rPr>
          <w:rFonts w:asciiTheme="majorBidi" w:hAnsiTheme="majorBidi" w:cstheme="majorBidi"/>
        </w:rPr>
        <w:t xml:space="preserve"> above, tourism can significantly contribute to poverty alleviation and lead to socio-economic prosperity. It is however regrettable that there are still many challenges hampering this sector in a considerable number of OIC Member States. Some of the challenges include, but not limited to, lack of peace and stability, weak infrastructural base, weak and/or non-existent regulations and standards.</w:t>
      </w:r>
    </w:p>
    <w:p w:rsidR="0082775F" w:rsidRPr="006D2568" w:rsidRDefault="0082775F" w:rsidP="00B6018F">
      <w:pPr>
        <w:tabs>
          <w:tab w:val="left" w:pos="360"/>
        </w:tabs>
        <w:bidi w:val="0"/>
        <w:jc w:val="both"/>
        <w:outlineLvl w:val="2"/>
        <w:rPr>
          <w:rFonts w:asciiTheme="majorBidi" w:hAnsiTheme="majorBidi" w:cstheme="majorBidi"/>
        </w:rPr>
      </w:pPr>
    </w:p>
    <w:p w:rsidR="0082775F" w:rsidRPr="006D2568" w:rsidRDefault="00642CA6" w:rsidP="00642CA6">
      <w:pPr>
        <w:autoSpaceDE w:val="0"/>
        <w:autoSpaceDN w:val="0"/>
        <w:bidi w:val="0"/>
        <w:adjustRightInd w:val="0"/>
        <w:ind w:firstLine="720"/>
        <w:jc w:val="both"/>
        <w:rPr>
          <w:rFonts w:asciiTheme="majorBidi" w:hAnsiTheme="majorBidi" w:cstheme="majorBidi"/>
        </w:rPr>
      </w:pPr>
      <w:r w:rsidRPr="006D2568">
        <w:rPr>
          <w:rFonts w:asciiTheme="majorBidi" w:hAnsiTheme="majorBidi" w:cstheme="majorBidi"/>
        </w:rPr>
        <w:t xml:space="preserve">There is also </w:t>
      </w:r>
      <w:r w:rsidR="00705442">
        <w:rPr>
          <w:rFonts w:asciiTheme="majorBidi" w:hAnsiTheme="majorBidi" w:cstheme="majorBidi"/>
        </w:rPr>
        <w:t xml:space="preserve">the </w:t>
      </w:r>
      <w:r w:rsidRPr="006D2568">
        <w:rPr>
          <w:rFonts w:asciiTheme="majorBidi" w:hAnsiTheme="majorBidi" w:cstheme="majorBidi"/>
        </w:rPr>
        <w:t>need for the OIC Member States to facilitate knowledge and technology transfers and offer technical assistance.</w:t>
      </w:r>
      <w:r w:rsidRPr="006D2568">
        <w:rPr>
          <w:rFonts w:asciiTheme="majorBidi" w:hAnsiTheme="majorBidi" w:cstheme="majorBidi"/>
          <w:i/>
          <w:iCs/>
        </w:rPr>
        <w:t xml:space="preserve"> </w:t>
      </w:r>
      <w:r w:rsidRPr="006D2568">
        <w:rPr>
          <w:rFonts w:asciiTheme="majorBidi" w:hAnsiTheme="majorBidi" w:cstheme="majorBidi"/>
        </w:rPr>
        <w:t xml:space="preserve">Nascent tourism sectors in the majority of OIC Member States need assistance in training staff and teaching new skills. OIC relevant institutions such SESRIC, </w:t>
      </w:r>
      <w:proofErr w:type="gramStart"/>
      <w:r w:rsidRPr="006D2568">
        <w:rPr>
          <w:rFonts w:asciiTheme="majorBidi" w:hAnsiTheme="majorBidi" w:cstheme="majorBidi"/>
        </w:rPr>
        <w:t>ICDT and ICCI</w:t>
      </w:r>
      <w:r>
        <w:rPr>
          <w:rFonts w:asciiTheme="majorBidi" w:hAnsiTheme="majorBidi" w:cstheme="majorBidi"/>
        </w:rPr>
        <w:t>A</w:t>
      </w:r>
      <w:proofErr w:type="gramEnd"/>
      <w:r w:rsidRPr="006D2568">
        <w:rPr>
          <w:rFonts w:asciiTheme="majorBidi" w:hAnsiTheme="majorBidi" w:cstheme="majorBidi"/>
        </w:rPr>
        <w:t xml:space="preserve"> and Experts from established tourist markets in some of the Member States are well placed to offer assistance.</w:t>
      </w:r>
      <w:r>
        <w:rPr>
          <w:rFonts w:asciiTheme="majorBidi" w:hAnsiTheme="majorBidi" w:cstheme="majorBidi"/>
        </w:rPr>
        <w:t xml:space="preserve"> </w:t>
      </w:r>
      <w:r w:rsidR="0082775F" w:rsidRPr="006D2568">
        <w:rPr>
          <w:rFonts w:asciiTheme="majorBidi" w:hAnsiTheme="majorBidi" w:cstheme="majorBidi"/>
        </w:rPr>
        <w:t>Furthermore, Member States need to prioritize the search for capital investment to help them build the roads, airports, hotels, and leisure facilities needed to attract visitors in large numbers. Investments in human capacity are equally important. Local communities need special training to work in the international hospitality industry.</w:t>
      </w:r>
    </w:p>
    <w:p w:rsidR="0082775F" w:rsidRPr="006D2568" w:rsidRDefault="0082775F" w:rsidP="00B6018F">
      <w:pPr>
        <w:tabs>
          <w:tab w:val="left" w:pos="360"/>
        </w:tabs>
        <w:bidi w:val="0"/>
        <w:jc w:val="both"/>
        <w:outlineLvl w:val="2"/>
        <w:rPr>
          <w:rFonts w:asciiTheme="majorBidi" w:hAnsiTheme="majorBidi" w:cstheme="majorBidi"/>
        </w:rPr>
      </w:pPr>
    </w:p>
    <w:p w:rsidR="0082775F" w:rsidRPr="006D2568" w:rsidRDefault="0082775F" w:rsidP="00E32FAC">
      <w:pPr>
        <w:autoSpaceDE w:val="0"/>
        <w:autoSpaceDN w:val="0"/>
        <w:bidi w:val="0"/>
        <w:adjustRightInd w:val="0"/>
        <w:ind w:firstLine="720"/>
        <w:jc w:val="both"/>
        <w:rPr>
          <w:rFonts w:asciiTheme="majorBidi" w:hAnsiTheme="majorBidi" w:cstheme="majorBidi"/>
        </w:rPr>
      </w:pPr>
      <w:r w:rsidRPr="006D2568">
        <w:rPr>
          <w:rFonts w:asciiTheme="majorBidi" w:hAnsiTheme="majorBidi" w:cstheme="majorBidi"/>
        </w:rPr>
        <w:t xml:space="preserve">OIC Member States should build on what </w:t>
      </w:r>
      <w:proofErr w:type="gramStart"/>
      <w:r w:rsidRPr="006D2568">
        <w:rPr>
          <w:rFonts w:asciiTheme="majorBidi" w:hAnsiTheme="majorBidi" w:cstheme="majorBidi"/>
        </w:rPr>
        <w:t>has been achieved</w:t>
      </w:r>
      <w:proofErr w:type="gramEnd"/>
      <w:r w:rsidRPr="006D2568">
        <w:rPr>
          <w:rFonts w:asciiTheme="majorBidi" w:hAnsiTheme="majorBidi" w:cstheme="majorBidi"/>
        </w:rPr>
        <w:t xml:space="preserve"> so far in the Framework for Development and Cooperation in the domain of Tourism between OIC Member States to develop a creative marketing strategy for the tourist industry</w:t>
      </w:r>
      <w:r w:rsidRPr="006D2568">
        <w:rPr>
          <w:rFonts w:asciiTheme="majorBidi" w:hAnsiTheme="majorBidi" w:cstheme="majorBidi"/>
          <w:i/>
          <w:iCs/>
        </w:rPr>
        <w:t xml:space="preserve">. </w:t>
      </w:r>
      <w:r w:rsidRPr="006D2568">
        <w:rPr>
          <w:rFonts w:asciiTheme="majorBidi" w:hAnsiTheme="majorBidi" w:cstheme="majorBidi"/>
        </w:rPr>
        <w:t>The global tourism trade is highly</w:t>
      </w:r>
      <w:r w:rsidR="00E32FAC">
        <w:rPr>
          <w:rFonts w:asciiTheme="majorBidi" w:hAnsiTheme="majorBidi" w:cstheme="majorBidi"/>
        </w:rPr>
        <w:t xml:space="preserve"> </w:t>
      </w:r>
      <w:r w:rsidR="00E32FAC" w:rsidRPr="006D2568">
        <w:rPr>
          <w:rFonts w:asciiTheme="majorBidi" w:hAnsiTheme="majorBidi" w:cstheme="majorBidi"/>
        </w:rPr>
        <w:t>competitive</w:t>
      </w:r>
      <w:r w:rsidRPr="006D2568">
        <w:rPr>
          <w:rFonts w:asciiTheme="majorBidi" w:hAnsiTheme="majorBidi" w:cstheme="majorBidi"/>
        </w:rPr>
        <w:t>. Developing countries such as OIC Member States need to think about what sets them apart from other potential destinations and focus on marketing these distinctive qualities. Having a clear focus will also make it easier to attract foreign investment and visitors.</w:t>
      </w:r>
    </w:p>
    <w:p w:rsidR="0082775F" w:rsidRPr="006D2568" w:rsidRDefault="0082775F" w:rsidP="00B6018F">
      <w:pPr>
        <w:autoSpaceDE w:val="0"/>
        <w:autoSpaceDN w:val="0"/>
        <w:bidi w:val="0"/>
        <w:adjustRightInd w:val="0"/>
        <w:jc w:val="both"/>
        <w:rPr>
          <w:rFonts w:asciiTheme="majorBidi" w:hAnsiTheme="majorBidi" w:cstheme="majorBidi"/>
        </w:rPr>
      </w:pPr>
    </w:p>
    <w:p w:rsidR="0082775F" w:rsidRPr="006D2568" w:rsidRDefault="0082775F" w:rsidP="002F1275">
      <w:pPr>
        <w:autoSpaceDE w:val="0"/>
        <w:autoSpaceDN w:val="0"/>
        <w:bidi w:val="0"/>
        <w:adjustRightInd w:val="0"/>
        <w:ind w:firstLine="720"/>
        <w:jc w:val="both"/>
        <w:rPr>
          <w:rFonts w:asciiTheme="majorBidi" w:hAnsiTheme="majorBidi" w:cstheme="majorBidi"/>
        </w:rPr>
      </w:pPr>
      <w:proofErr w:type="gramStart"/>
      <w:r w:rsidRPr="006D2568">
        <w:rPr>
          <w:rFonts w:asciiTheme="majorBidi" w:hAnsiTheme="majorBidi" w:cstheme="majorBidi"/>
        </w:rPr>
        <w:t>On the whole it</w:t>
      </w:r>
      <w:proofErr w:type="gramEnd"/>
      <w:r w:rsidRPr="006D2568">
        <w:rPr>
          <w:rFonts w:asciiTheme="majorBidi" w:hAnsiTheme="majorBidi" w:cstheme="majorBidi"/>
        </w:rPr>
        <w:t xml:space="preserve"> is hoped that OIC Member States will recognize the potential of tourism in stimulating the economic growth and job creation and take the necessary measures that support tourism including the facilitation of visas and travelers’ movements as espoused in the relevant resolutions of ICTM.</w:t>
      </w:r>
    </w:p>
    <w:p w:rsidR="0082775F" w:rsidRPr="006D2568" w:rsidRDefault="0082775F" w:rsidP="00B6018F">
      <w:pPr>
        <w:autoSpaceDE w:val="0"/>
        <w:autoSpaceDN w:val="0"/>
        <w:bidi w:val="0"/>
        <w:adjustRightInd w:val="0"/>
        <w:jc w:val="both"/>
        <w:rPr>
          <w:rFonts w:asciiTheme="majorBidi" w:hAnsiTheme="majorBidi" w:cstheme="majorBidi"/>
        </w:rPr>
      </w:pPr>
    </w:p>
    <w:p w:rsidR="006D3551" w:rsidRDefault="006D3551" w:rsidP="00B6018F">
      <w:pPr>
        <w:tabs>
          <w:tab w:val="left" w:pos="360"/>
        </w:tabs>
        <w:bidi w:val="0"/>
        <w:jc w:val="both"/>
        <w:outlineLvl w:val="2"/>
        <w:rPr>
          <w:rFonts w:asciiTheme="majorBidi" w:hAnsiTheme="majorBidi" w:cstheme="majorBidi"/>
          <w:b/>
          <w:bCs/>
        </w:rPr>
      </w:pPr>
    </w:p>
    <w:p w:rsidR="0082775F" w:rsidRDefault="0082775F" w:rsidP="006D3551">
      <w:pPr>
        <w:tabs>
          <w:tab w:val="left" w:pos="360"/>
        </w:tabs>
        <w:bidi w:val="0"/>
        <w:jc w:val="both"/>
        <w:outlineLvl w:val="2"/>
        <w:rPr>
          <w:rFonts w:asciiTheme="majorBidi" w:hAnsiTheme="majorBidi" w:cstheme="majorBidi"/>
          <w:b/>
          <w:bCs/>
        </w:rPr>
      </w:pPr>
      <w:r w:rsidRPr="006D2568">
        <w:rPr>
          <w:rFonts w:asciiTheme="majorBidi" w:hAnsiTheme="majorBidi" w:cstheme="majorBidi"/>
          <w:b/>
          <w:bCs/>
        </w:rPr>
        <w:t>OIC General Secretariat</w:t>
      </w:r>
    </w:p>
    <w:p w:rsidR="00F73661" w:rsidRPr="006D2568" w:rsidRDefault="0083063F" w:rsidP="00C35C2B">
      <w:pPr>
        <w:tabs>
          <w:tab w:val="left" w:pos="360"/>
        </w:tabs>
        <w:bidi w:val="0"/>
        <w:jc w:val="both"/>
        <w:outlineLvl w:val="2"/>
        <w:rPr>
          <w:rFonts w:asciiTheme="majorBidi" w:hAnsiTheme="majorBidi" w:cstheme="majorBidi"/>
          <w:b/>
          <w:bCs/>
        </w:rPr>
      </w:pPr>
      <w:r>
        <w:rPr>
          <w:rFonts w:asciiTheme="majorBidi" w:hAnsiTheme="majorBidi" w:cstheme="majorBidi"/>
          <w:b/>
          <w:bCs/>
        </w:rPr>
        <w:t>1</w:t>
      </w:r>
      <w:r w:rsidR="00C35C2B">
        <w:rPr>
          <w:rFonts w:asciiTheme="majorBidi" w:hAnsiTheme="majorBidi" w:cstheme="majorBidi"/>
          <w:b/>
          <w:bCs/>
        </w:rPr>
        <w:t>5</w:t>
      </w:r>
      <w:bookmarkStart w:id="0" w:name="_GoBack"/>
      <w:bookmarkEnd w:id="0"/>
      <w:r w:rsidR="00E85F96">
        <w:rPr>
          <w:rFonts w:asciiTheme="majorBidi" w:hAnsiTheme="majorBidi" w:cstheme="majorBidi"/>
          <w:b/>
          <w:bCs/>
        </w:rPr>
        <w:t xml:space="preserve"> November</w:t>
      </w:r>
      <w:r w:rsidR="00F73661">
        <w:rPr>
          <w:rFonts w:asciiTheme="majorBidi" w:hAnsiTheme="majorBidi" w:cstheme="majorBidi"/>
          <w:b/>
          <w:bCs/>
        </w:rPr>
        <w:t xml:space="preserve"> 2015</w:t>
      </w:r>
    </w:p>
    <w:sectPr w:rsidR="00F73661" w:rsidRPr="006D2568" w:rsidSect="00AE721C">
      <w:footerReference w:type="default" r:id="rId13"/>
      <w:pgSz w:w="12240" w:h="15840"/>
      <w:pgMar w:top="1440" w:right="1440" w:bottom="90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5DEE" w:rsidRDefault="00A95DEE">
      <w:r>
        <w:separator/>
      </w:r>
    </w:p>
  </w:endnote>
  <w:endnote w:type="continuationSeparator" w:id="0">
    <w:p w:rsidR="00A95DEE" w:rsidRDefault="00A95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730001"/>
      <w:docPartObj>
        <w:docPartGallery w:val="Page Numbers (Bottom of Page)"/>
        <w:docPartUnique/>
      </w:docPartObj>
    </w:sdtPr>
    <w:sdtEndPr/>
    <w:sdtContent>
      <w:p w:rsidR="00AE721C" w:rsidRDefault="003E3CD4">
        <w:pPr>
          <w:pStyle w:val="Footer"/>
          <w:jc w:val="center"/>
        </w:pPr>
        <w:r>
          <w:fldChar w:fldCharType="begin"/>
        </w:r>
        <w:r>
          <w:instrText xml:space="preserve"> PAGE   \* MERGEFORMAT </w:instrText>
        </w:r>
        <w:r>
          <w:fldChar w:fldCharType="separate"/>
        </w:r>
        <w:r w:rsidR="00C35C2B">
          <w:rPr>
            <w:noProof/>
            <w:rtl/>
          </w:rPr>
          <w:t>13</w:t>
        </w:r>
        <w:r>
          <w:rPr>
            <w:noProof/>
          </w:rPr>
          <w:fldChar w:fldCharType="end"/>
        </w:r>
      </w:p>
    </w:sdtContent>
  </w:sdt>
  <w:p w:rsidR="00AE721C" w:rsidRDefault="00AE721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5DEE" w:rsidRDefault="00A95DEE">
      <w:r>
        <w:separator/>
      </w:r>
    </w:p>
  </w:footnote>
  <w:footnote w:type="continuationSeparator" w:id="0">
    <w:p w:rsidR="00A95DEE" w:rsidRDefault="00A95DEE">
      <w:r>
        <w:continuationSeparator/>
      </w:r>
    </w:p>
  </w:footnote>
  <w:footnote w:id="1">
    <w:p w:rsidR="005C469C" w:rsidRPr="005C469C" w:rsidRDefault="005C469C" w:rsidP="005C469C">
      <w:pPr>
        <w:pStyle w:val="FootnoteText"/>
        <w:rPr>
          <w:sz w:val="16"/>
          <w:szCs w:val="16"/>
        </w:rPr>
      </w:pPr>
    </w:p>
    <w:p w:rsidR="005C469C" w:rsidRPr="005C469C" w:rsidRDefault="005C469C" w:rsidP="005C469C">
      <w:pPr>
        <w:pStyle w:val="FootnoteText"/>
        <w:ind w:left="5040"/>
        <w:rPr>
          <w:sz w:val="16"/>
          <w:szCs w:val="16"/>
        </w:rPr>
      </w:pPr>
      <w:r w:rsidRPr="005C469C">
        <w:rPr>
          <w:sz w:val="16"/>
          <w:szCs w:val="16"/>
        </w:rPr>
        <w:t xml:space="preserve">                       </w:t>
      </w:r>
      <w:r>
        <w:rPr>
          <w:sz w:val="16"/>
          <w:szCs w:val="16"/>
        </w:rPr>
        <w:t xml:space="preserve">           </w:t>
      </w:r>
      <w:r w:rsidRPr="005C469C">
        <w:rPr>
          <w:rStyle w:val="FootnoteReference"/>
          <w:sz w:val="16"/>
          <w:szCs w:val="16"/>
        </w:rPr>
        <w:footnoteRef/>
      </w:r>
      <w:r w:rsidRPr="005C469C">
        <w:rPr>
          <w:sz w:val="16"/>
          <w:szCs w:val="16"/>
        </w:rPr>
        <w:t xml:space="preserve"> UNWTO Tourism Highlights, 2015 Edition.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46C52"/>
    <w:multiLevelType w:val="hybridMultilevel"/>
    <w:tmpl w:val="430ED192"/>
    <w:lvl w:ilvl="0" w:tplc="8D0EB4BE">
      <w:start w:val="1"/>
      <w:numFmt w:val="upperRoman"/>
      <w:lvlText w:val="%1."/>
      <w:lvlJc w:val="left"/>
      <w:pPr>
        <w:ind w:left="1080" w:hanging="720"/>
      </w:pPr>
      <w:rPr>
        <w:rFonts w:asciiTheme="majorBidi" w:hAnsiTheme="majorBidi" w:cstheme="majorBidi" w:hint="default"/>
        <w:b/>
        <w:bCs/>
      </w:rPr>
    </w:lvl>
    <w:lvl w:ilvl="1" w:tplc="F7F27F78">
      <w:start w:val="1"/>
      <w:numFmt w:val="decimal"/>
      <w:lvlText w:val="%2."/>
      <w:lvlJc w:val="left"/>
      <w:pPr>
        <w:tabs>
          <w:tab w:val="num" w:pos="1440"/>
        </w:tabs>
        <w:ind w:left="1440" w:hanging="360"/>
      </w:pPr>
      <w:rPr>
        <w:rFonts w:cs="Times New Roman" w:hint="default"/>
        <w:u w:val="none"/>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16A7C69"/>
    <w:multiLevelType w:val="hybridMultilevel"/>
    <w:tmpl w:val="889654F4"/>
    <w:lvl w:ilvl="0" w:tplc="3B50F15A">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6E45F8"/>
    <w:multiLevelType w:val="hybridMultilevel"/>
    <w:tmpl w:val="9BE8C2B2"/>
    <w:lvl w:ilvl="0" w:tplc="B7F495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317C6B"/>
    <w:multiLevelType w:val="hybridMultilevel"/>
    <w:tmpl w:val="FAA2CFFE"/>
    <w:lvl w:ilvl="0" w:tplc="E6E43DC0">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83725E"/>
    <w:multiLevelType w:val="hybridMultilevel"/>
    <w:tmpl w:val="7B5866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427A8B"/>
    <w:multiLevelType w:val="multilevel"/>
    <w:tmpl w:val="993880B8"/>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b/>
        <w:bCs/>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15:restartNumberingAfterBreak="0">
    <w:nsid w:val="1B430207"/>
    <w:multiLevelType w:val="hybridMultilevel"/>
    <w:tmpl w:val="00BEFA4A"/>
    <w:lvl w:ilvl="0" w:tplc="25DE3A1E">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15:restartNumberingAfterBreak="0">
    <w:nsid w:val="1EE564FC"/>
    <w:multiLevelType w:val="hybridMultilevel"/>
    <w:tmpl w:val="3A84262C"/>
    <w:lvl w:ilvl="0" w:tplc="E40E6C26">
      <w:start w:val="1"/>
      <w:numFmt w:val="decimal"/>
      <w:lvlText w:val="%1-"/>
      <w:lvlJc w:val="left"/>
      <w:pPr>
        <w:tabs>
          <w:tab w:val="num" w:pos="285"/>
        </w:tabs>
        <w:ind w:left="285" w:hanging="360"/>
      </w:pPr>
      <w:rPr>
        <w:rFonts w:cs="Times New Roman" w:hint="default"/>
        <w:b/>
        <w:bCs/>
      </w:rPr>
    </w:lvl>
    <w:lvl w:ilvl="1" w:tplc="04090019" w:tentative="1">
      <w:start w:val="1"/>
      <w:numFmt w:val="lowerLetter"/>
      <w:lvlText w:val="%2."/>
      <w:lvlJc w:val="left"/>
      <w:pPr>
        <w:tabs>
          <w:tab w:val="num" w:pos="1005"/>
        </w:tabs>
        <w:ind w:left="1005" w:hanging="360"/>
      </w:pPr>
      <w:rPr>
        <w:rFonts w:cs="Times New Roman"/>
      </w:rPr>
    </w:lvl>
    <w:lvl w:ilvl="2" w:tplc="0409001B" w:tentative="1">
      <w:start w:val="1"/>
      <w:numFmt w:val="lowerRoman"/>
      <w:lvlText w:val="%3."/>
      <w:lvlJc w:val="right"/>
      <w:pPr>
        <w:tabs>
          <w:tab w:val="num" w:pos="1725"/>
        </w:tabs>
        <w:ind w:left="1725" w:hanging="180"/>
      </w:pPr>
      <w:rPr>
        <w:rFonts w:cs="Times New Roman"/>
      </w:rPr>
    </w:lvl>
    <w:lvl w:ilvl="3" w:tplc="0409000F" w:tentative="1">
      <w:start w:val="1"/>
      <w:numFmt w:val="decimal"/>
      <w:lvlText w:val="%4."/>
      <w:lvlJc w:val="left"/>
      <w:pPr>
        <w:tabs>
          <w:tab w:val="num" w:pos="2445"/>
        </w:tabs>
        <w:ind w:left="2445" w:hanging="360"/>
      </w:pPr>
      <w:rPr>
        <w:rFonts w:cs="Times New Roman"/>
      </w:rPr>
    </w:lvl>
    <w:lvl w:ilvl="4" w:tplc="04090019" w:tentative="1">
      <w:start w:val="1"/>
      <w:numFmt w:val="lowerLetter"/>
      <w:lvlText w:val="%5."/>
      <w:lvlJc w:val="left"/>
      <w:pPr>
        <w:tabs>
          <w:tab w:val="num" w:pos="3165"/>
        </w:tabs>
        <w:ind w:left="3165" w:hanging="360"/>
      </w:pPr>
      <w:rPr>
        <w:rFonts w:cs="Times New Roman"/>
      </w:rPr>
    </w:lvl>
    <w:lvl w:ilvl="5" w:tplc="0409001B" w:tentative="1">
      <w:start w:val="1"/>
      <w:numFmt w:val="lowerRoman"/>
      <w:lvlText w:val="%6."/>
      <w:lvlJc w:val="right"/>
      <w:pPr>
        <w:tabs>
          <w:tab w:val="num" w:pos="3885"/>
        </w:tabs>
        <w:ind w:left="3885" w:hanging="180"/>
      </w:pPr>
      <w:rPr>
        <w:rFonts w:cs="Times New Roman"/>
      </w:rPr>
    </w:lvl>
    <w:lvl w:ilvl="6" w:tplc="0409000F" w:tentative="1">
      <w:start w:val="1"/>
      <w:numFmt w:val="decimal"/>
      <w:lvlText w:val="%7."/>
      <w:lvlJc w:val="left"/>
      <w:pPr>
        <w:tabs>
          <w:tab w:val="num" w:pos="4605"/>
        </w:tabs>
        <w:ind w:left="4605" w:hanging="360"/>
      </w:pPr>
      <w:rPr>
        <w:rFonts w:cs="Times New Roman"/>
      </w:rPr>
    </w:lvl>
    <w:lvl w:ilvl="7" w:tplc="04090019" w:tentative="1">
      <w:start w:val="1"/>
      <w:numFmt w:val="lowerLetter"/>
      <w:lvlText w:val="%8."/>
      <w:lvlJc w:val="left"/>
      <w:pPr>
        <w:tabs>
          <w:tab w:val="num" w:pos="5325"/>
        </w:tabs>
        <w:ind w:left="5325" w:hanging="360"/>
      </w:pPr>
      <w:rPr>
        <w:rFonts w:cs="Times New Roman"/>
      </w:rPr>
    </w:lvl>
    <w:lvl w:ilvl="8" w:tplc="0409001B" w:tentative="1">
      <w:start w:val="1"/>
      <w:numFmt w:val="lowerRoman"/>
      <w:lvlText w:val="%9."/>
      <w:lvlJc w:val="right"/>
      <w:pPr>
        <w:tabs>
          <w:tab w:val="num" w:pos="6045"/>
        </w:tabs>
        <w:ind w:left="6045" w:hanging="180"/>
      </w:pPr>
      <w:rPr>
        <w:rFonts w:cs="Times New Roman"/>
      </w:rPr>
    </w:lvl>
  </w:abstractNum>
  <w:abstractNum w:abstractNumId="8" w15:restartNumberingAfterBreak="0">
    <w:nsid w:val="1FAA7ED9"/>
    <w:multiLevelType w:val="hybridMultilevel"/>
    <w:tmpl w:val="84CE7986"/>
    <w:lvl w:ilvl="0" w:tplc="4D646148">
      <w:start w:val="2"/>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20365F3D"/>
    <w:multiLevelType w:val="hybridMultilevel"/>
    <w:tmpl w:val="E7EA8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7D1254C"/>
    <w:multiLevelType w:val="hybridMultilevel"/>
    <w:tmpl w:val="DFB01E56"/>
    <w:lvl w:ilvl="0" w:tplc="368294A4">
      <w:start w:val="7"/>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E81C42"/>
    <w:multiLevelType w:val="hybridMultilevel"/>
    <w:tmpl w:val="1DDCFD5C"/>
    <w:lvl w:ilvl="0" w:tplc="F1AE1F40">
      <w:start w:val="1"/>
      <w:numFmt w:val="decimal"/>
      <w:lvlText w:val="%1."/>
      <w:lvlJc w:val="left"/>
      <w:pPr>
        <w:ind w:left="5106" w:hanging="360"/>
      </w:pPr>
      <w:rPr>
        <w:rFonts w:hint="default"/>
      </w:rPr>
    </w:lvl>
    <w:lvl w:ilvl="1" w:tplc="04090019" w:tentative="1">
      <w:start w:val="1"/>
      <w:numFmt w:val="lowerLetter"/>
      <w:lvlText w:val="%2."/>
      <w:lvlJc w:val="left"/>
      <w:pPr>
        <w:ind w:left="5826" w:hanging="360"/>
      </w:pPr>
    </w:lvl>
    <w:lvl w:ilvl="2" w:tplc="0409001B" w:tentative="1">
      <w:start w:val="1"/>
      <w:numFmt w:val="lowerRoman"/>
      <w:lvlText w:val="%3."/>
      <w:lvlJc w:val="right"/>
      <w:pPr>
        <w:ind w:left="6546" w:hanging="180"/>
      </w:pPr>
    </w:lvl>
    <w:lvl w:ilvl="3" w:tplc="0409000F" w:tentative="1">
      <w:start w:val="1"/>
      <w:numFmt w:val="decimal"/>
      <w:lvlText w:val="%4."/>
      <w:lvlJc w:val="left"/>
      <w:pPr>
        <w:ind w:left="7266" w:hanging="360"/>
      </w:pPr>
    </w:lvl>
    <w:lvl w:ilvl="4" w:tplc="04090019" w:tentative="1">
      <w:start w:val="1"/>
      <w:numFmt w:val="lowerLetter"/>
      <w:lvlText w:val="%5."/>
      <w:lvlJc w:val="left"/>
      <w:pPr>
        <w:ind w:left="7986" w:hanging="360"/>
      </w:pPr>
    </w:lvl>
    <w:lvl w:ilvl="5" w:tplc="0409001B" w:tentative="1">
      <w:start w:val="1"/>
      <w:numFmt w:val="lowerRoman"/>
      <w:lvlText w:val="%6."/>
      <w:lvlJc w:val="right"/>
      <w:pPr>
        <w:ind w:left="8706" w:hanging="180"/>
      </w:pPr>
    </w:lvl>
    <w:lvl w:ilvl="6" w:tplc="0409000F" w:tentative="1">
      <w:start w:val="1"/>
      <w:numFmt w:val="decimal"/>
      <w:lvlText w:val="%7."/>
      <w:lvlJc w:val="left"/>
      <w:pPr>
        <w:ind w:left="9426" w:hanging="360"/>
      </w:pPr>
    </w:lvl>
    <w:lvl w:ilvl="7" w:tplc="04090019" w:tentative="1">
      <w:start w:val="1"/>
      <w:numFmt w:val="lowerLetter"/>
      <w:lvlText w:val="%8."/>
      <w:lvlJc w:val="left"/>
      <w:pPr>
        <w:ind w:left="10146" w:hanging="360"/>
      </w:pPr>
    </w:lvl>
    <w:lvl w:ilvl="8" w:tplc="0409001B" w:tentative="1">
      <w:start w:val="1"/>
      <w:numFmt w:val="lowerRoman"/>
      <w:lvlText w:val="%9."/>
      <w:lvlJc w:val="right"/>
      <w:pPr>
        <w:ind w:left="10866" w:hanging="180"/>
      </w:pPr>
    </w:lvl>
  </w:abstractNum>
  <w:abstractNum w:abstractNumId="12" w15:restartNumberingAfterBreak="0">
    <w:nsid w:val="2AA66AE8"/>
    <w:multiLevelType w:val="multilevel"/>
    <w:tmpl w:val="F0CED46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bCs/>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32C72F19"/>
    <w:multiLevelType w:val="hybridMultilevel"/>
    <w:tmpl w:val="8C981042"/>
    <w:lvl w:ilvl="0" w:tplc="0409000F">
      <w:start w:val="1"/>
      <w:numFmt w:val="decimal"/>
      <w:lvlText w:val="%1."/>
      <w:lvlJc w:val="left"/>
      <w:pPr>
        <w:ind w:left="3060" w:hanging="360"/>
      </w:pPr>
      <w:rPr>
        <w:rFonts w:cs="Times New Roman" w:hint="default"/>
        <w:u w:val="no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39E84624"/>
    <w:multiLevelType w:val="hybridMultilevel"/>
    <w:tmpl w:val="E6281FF0"/>
    <w:lvl w:ilvl="0" w:tplc="7B865D62">
      <w:start w:val="1"/>
      <w:numFmt w:val="decimal"/>
      <w:lvlText w:val="%1."/>
      <w:lvlJc w:val="left"/>
      <w:pPr>
        <w:tabs>
          <w:tab w:val="num" w:pos="720"/>
        </w:tabs>
        <w:ind w:left="720" w:hanging="360"/>
      </w:pPr>
      <w:rPr>
        <w:rFonts w:cs="Times New Roman" w:hint="default"/>
        <w:u w:val="none"/>
      </w:rPr>
    </w:lvl>
    <w:lvl w:ilvl="1" w:tplc="CCB23FE2">
      <w:numFmt w:val="none"/>
      <w:lvlText w:val=""/>
      <w:lvlJc w:val="left"/>
      <w:pPr>
        <w:tabs>
          <w:tab w:val="num" w:pos="360"/>
        </w:tabs>
      </w:pPr>
      <w:rPr>
        <w:rFonts w:cs="Times New Roman"/>
      </w:rPr>
    </w:lvl>
    <w:lvl w:ilvl="2" w:tplc="34BA1AE2">
      <w:numFmt w:val="none"/>
      <w:lvlText w:val=""/>
      <w:lvlJc w:val="left"/>
      <w:pPr>
        <w:tabs>
          <w:tab w:val="num" w:pos="360"/>
        </w:tabs>
      </w:pPr>
      <w:rPr>
        <w:rFonts w:cs="Times New Roman"/>
      </w:rPr>
    </w:lvl>
    <w:lvl w:ilvl="3" w:tplc="91E808B2">
      <w:numFmt w:val="none"/>
      <w:lvlText w:val=""/>
      <w:lvlJc w:val="left"/>
      <w:pPr>
        <w:tabs>
          <w:tab w:val="num" w:pos="360"/>
        </w:tabs>
      </w:pPr>
      <w:rPr>
        <w:rFonts w:cs="Times New Roman"/>
      </w:rPr>
    </w:lvl>
    <w:lvl w:ilvl="4" w:tplc="D4F2DEC2">
      <w:numFmt w:val="none"/>
      <w:lvlText w:val=""/>
      <w:lvlJc w:val="left"/>
      <w:pPr>
        <w:tabs>
          <w:tab w:val="num" w:pos="360"/>
        </w:tabs>
      </w:pPr>
      <w:rPr>
        <w:rFonts w:cs="Times New Roman"/>
      </w:rPr>
    </w:lvl>
    <w:lvl w:ilvl="5" w:tplc="5EF089C6">
      <w:numFmt w:val="none"/>
      <w:lvlText w:val=""/>
      <w:lvlJc w:val="left"/>
      <w:pPr>
        <w:tabs>
          <w:tab w:val="num" w:pos="360"/>
        </w:tabs>
      </w:pPr>
      <w:rPr>
        <w:rFonts w:cs="Times New Roman"/>
      </w:rPr>
    </w:lvl>
    <w:lvl w:ilvl="6" w:tplc="E9FCFFB6">
      <w:numFmt w:val="none"/>
      <w:lvlText w:val=""/>
      <w:lvlJc w:val="left"/>
      <w:pPr>
        <w:tabs>
          <w:tab w:val="num" w:pos="360"/>
        </w:tabs>
      </w:pPr>
      <w:rPr>
        <w:rFonts w:cs="Times New Roman"/>
      </w:rPr>
    </w:lvl>
    <w:lvl w:ilvl="7" w:tplc="942AA2AE">
      <w:numFmt w:val="none"/>
      <w:lvlText w:val=""/>
      <w:lvlJc w:val="left"/>
      <w:pPr>
        <w:tabs>
          <w:tab w:val="num" w:pos="360"/>
        </w:tabs>
      </w:pPr>
      <w:rPr>
        <w:rFonts w:cs="Times New Roman"/>
      </w:rPr>
    </w:lvl>
    <w:lvl w:ilvl="8" w:tplc="9D484ADA">
      <w:numFmt w:val="none"/>
      <w:lvlText w:val=""/>
      <w:lvlJc w:val="left"/>
      <w:pPr>
        <w:tabs>
          <w:tab w:val="num" w:pos="360"/>
        </w:tabs>
      </w:pPr>
      <w:rPr>
        <w:rFonts w:cs="Times New Roman"/>
      </w:rPr>
    </w:lvl>
  </w:abstractNum>
  <w:abstractNum w:abstractNumId="15" w15:restartNumberingAfterBreak="0">
    <w:nsid w:val="39F3650C"/>
    <w:multiLevelType w:val="hybridMultilevel"/>
    <w:tmpl w:val="93F8F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DD13C07"/>
    <w:multiLevelType w:val="hybridMultilevel"/>
    <w:tmpl w:val="9CE21F56"/>
    <w:lvl w:ilvl="0" w:tplc="83F4BFB0">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6F3079"/>
    <w:multiLevelType w:val="multilevel"/>
    <w:tmpl w:val="41A0E3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bCs/>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42D3D37"/>
    <w:multiLevelType w:val="hybridMultilevel"/>
    <w:tmpl w:val="E58EF7B6"/>
    <w:lvl w:ilvl="0" w:tplc="300CC81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AD6408"/>
    <w:multiLevelType w:val="hybridMultilevel"/>
    <w:tmpl w:val="AFF4A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CDB23CD"/>
    <w:multiLevelType w:val="hybridMultilevel"/>
    <w:tmpl w:val="CFDE12B8"/>
    <w:lvl w:ilvl="0" w:tplc="F8B869A2">
      <w:start w:val="2"/>
      <w:numFmt w:val="bullet"/>
      <w:lvlText w:val="-"/>
      <w:lvlJc w:val="left"/>
      <w:pPr>
        <w:ind w:left="720" w:hanging="360"/>
      </w:pPr>
      <w:rPr>
        <w:rFonts w:ascii="Times New Roman" w:eastAsia="Times New Roman" w:hAnsi="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E4D155D"/>
    <w:multiLevelType w:val="hybridMultilevel"/>
    <w:tmpl w:val="B44AE792"/>
    <w:lvl w:ilvl="0" w:tplc="93FA6E9E">
      <w:start w:val="1"/>
      <w:numFmt w:val="upperRoman"/>
      <w:lvlText w:val="%1."/>
      <w:lvlJc w:val="left"/>
      <w:pPr>
        <w:tabs>
          <w:tab w:val="num" w:pos="1140"/>
        </w:tabs>
        <w:ind w:left="1140" w:hanging="780"/>
      </w:pPr>
      <w:rPr>
        <w:rFonts w:cs="Times New Roman" w:hint="default"/>
        <w:b/>
        <w:bCs/>
      </w:rPr>
    </w:lvl>
    <w:lvl w:ilvl="1" w:tplc="6BAE6538">
      <w:start w:val="1"/>
      <w:numFmt w:val="lowerLetter"/>
      <w:lvlText w:val="%2)"/>
      <w:lvlJc w:val="left"/>
      <w:pPr>
        <w:tabs>
          <w:tab w:val="num" w:pos="1680"/>
        </w:tabs>
        <w:ind w:left="1680" w:hanging="600"/>
      </w:pPr>
      <w:rPr>
        <w:rFonts w:cs="Times New Roman" w:hint="default"/>
        <w:b/>
        <w:bCs/>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4F5A07EA"/>
    <w:multiLevelType w:val="hybridMultilevel"/>
    <w:tmpl w:val="5BE4CD38"/>
    <w:lvl w:ilvl="0" w:tplc="38CE8B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FE36B4B"/>
    <w:multiLevelType w:val="hybridMultilevel"/>
    <w:tmpl w:val="CFDCBF90"/>
    <w:lvl w:ilvl="0" w:tplc="37366A4E">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E514D4"/>
    <w:multiLevelType w:val="hybridMultilevel"/>
    <w:tmpl w:val="7168FDA2"/>
    <w:lvl w:ilvl="0" w:tplc="E8B4CB12">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58935785"/>
    <w:multiLevelType w:val="hybridMultilevel"/>
    <w:tmpl w:val="5DE0C934"/>
    <w:lvl w:ilvl="0" w:tplc="F25AE64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FA2273"/>
    <w:multiLevelType w:val="hybridMultilevel"/>
    <w:tmpl w:val="8A1CC0E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5A860040"/>
    <w:multiLevelType w:val="multilevel"/>
    <w:tmpl w:val="74AE977C"/>
    <w:lvl w:ilvl="0">
      <w:start w:val="1"/>
      <w:numFmt w:val="decimal"/>
      <w:lvlText w:val="%1"/>
      <w:lvlJc w:val="left"/>
      <w:pPr>
        <w:tabs>
          <w:tab w:val="num" w:pos="360"/>
        </w:tabs>
        <w:ind w:left="360" w:hanging="360"/>
      </w:pPr>
      <w:rPr>
        <w:rFonts w:cs="Times New Roman" w:hint="default"/>
      </w:rPr>
    </w:lvl>
    <w:lvl w:ilvl="1">
      <w:start w:val="3"/>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15:restartNumberingAfterBreak="0">
    <w:nsid w:val="5D000933"/>
    <w:multiLevelType w:val="hybridMultilevel"/>
    <w:tmpl w:val="397CB0CE"/>
    <w:lvl w:ilvl="0" w:tplc="C73E381E">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6368B4"/>
    <w:multiLevelType w:val="hybridMultilevel"/>
    <w:tmpl w:val="ACB2DC36"/>
    <w:lvl w:ilvl="0" w:tplc="1B9A6AA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245D4B"/>
    <w:multiLevelType w:val="hybridMultilevel"/>
    <w:tmpl w:val="FD485280"/>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5FCA02AF"/>
    <w:multiLevelType w:val="hybridMultilevel"/>
    <w:tmpl w:val="E886EF62"/>
    <w:lvl w:ilvl="0" w:tplc="E050171E">
      <w:start w:val="2"/>
      <w:numFmt w:val="decimal"/>
      <w:lvlText w:val="%1."/>
      <w:lvlJc w:val="left"/>
      <w:pPr>
        <w:ind w:left="360" w:hanging="360"/>
      </w:pPr>
      <w:rPr>
        <w:rFonts w:hint="default"/>
        <w:b w:val="0"/>
        <w:bCs w:val="0"/>
      </w:rPr>
    </w:lvl>
    <w:lvl w:ilvl="1" w:tplc="0D7EEC54">
      <w:start w:val="1"/>
      <w:numFmt w:val="lowerLetter"/>
      <w:lvlText w:val="%2."/>
      <w:lvlJc w:val="left"/>
      <w:pPr>
        <w:ind w:left="1440" w:hanging="360"/>
      </w:pPr>
      <w:rPr>
        <w:b w:val="0"/>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4C17C5"/>
    <w:multiLevelType w:val="multilevel"/>
    <w:tmpl w:val="43FEC2C2"/>
    <w:lvl w:ilvl="0">
      <w:start w:val="6"/>
      <w:numFmt w:val="decimal"/>
      <w:lvlText w:val="%1.0"/>
      <w:lvlJc w:val="left"/>
      <w:pPr>
        <w:ind w:left="72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520" w:hanging="720"/>
      </w:pPr>
      <w:rPr>
        <w:rFonts w:hint="default"/>
        <w:color w:val="auto"/>
      </w:rPr>
    </w:lvl>
    <w:lvl w:ilvl="3">
      <w:start w:val="1"/>
      <w:numFmt w:val="decimal"/>
      <w:lvlText w:val="%1.%2.%3.%4"/>
      <w:lvlJc w:val="left"/>
      <w:pPr>
        <w:ind w:left="3240" w:hanging="720"/>
      </w:pPr>
      <w:rPr>
        <w:rFonts w:hint="default"/>
        <w:color w:val="auto"/>
      </w:rPr>
    </w:lvl>
    <w:lvl w:ilvl="4">
      <w:start w:val="1"/>
      <w:numFmt w:val="decimal"/>
      <w:lvlText w:val="%1.%2.%3.%4.%5"/>
      <w:lvlJc w:val="left"/>
      <w:pPr>
        <w:ind w:left="4320" w:hanging="1080"/>
      </w:pPr>
      <w:rPr>
        <w:rFonts w:hint="default"/>
        <w:color w:val="auto"/>
      </w:rPr>
    </w:lvl>
    <w:lvl w:ilvl="5">
      <w:start w:val="1"/>
      <w:numFmt w:val="decimal"/>
      <w:lvlText w:val="%1.%2.%3.%4.%5.%6"/>
      <w:lvlJc w:val="left"/>
      <w:pPr>
        <w:ind w:left="5040" w:hanging="1080"/>
      </w:pPr>
      <w:rPr>
        <w:rFonts w:hint="default"/>
        <w:color w:val="auto"/>
      </w:rPr>
    </w:lvl>
    <w:lvl w:ilvl="6">
      <w:start w:val="1"/>
      <w:numFmt w:val="decimal"/>
      <w:lvlText w:val="%1.%2.%3.%4.%5.%6.%7"/>
      <w:lvlJc w:val="left"/>
      <w:pPr>
        <w:ind w:left="6120" w:hanging="1440"/>
      </w:pPr>
      <w:rPr>
        <w:rFonts w:hint="default"/>
        <w:color w:val="auto"/>
      </w:rPr>
    </w:lvl>
    <w:lvl w:ilvl="7">
      <w:start w:val="1"/>
      <w:numFmt w:val="decimal"/>
      <w:lvlText w:val="%1.%2.%3.%4.%5.%6.%7.%8"/>
      <w:lvlJc w:val="left"/>
      <w:pPr>
        <w:ind w:left="6840" w:hanging="1440"/>
      </w:pPr>
      <w:rPr>
        <w:rFonts w:hint="default"/>
        <w:color w:val="auto"/>
      </w:rPr>
    </w:lvl>
    <w:lvl w:ilvl="8">
      <w:start w:val="1"/>
      <w:numFmt w:val="decimal"/>
      <w:lvlText w:val="%1.%2.%3.%4.%5.%6.%7.%8.%9"/>
      <w:lvlJc w:val="left"/>
      <w:pPr>
        <w:ind w:left="7920" w:hanging="1800"/>
      </w:pPr>
      <w:rPr>
        <w:rFonts w:hint="default"/>
        <w:color w:val="auto"/>
      </w:rPr>
    </w:lvl>
  </w:abstractNum>
  <w:abstractNum w:abstractNumId="33" w15:restartNumberingAfterBreak="0">
    <w:nsid w:val="68AD11FC"/>
    <w:multiLevelType w:val="hybridMultilevel"/>
    <w:tmpl w:val="CDE2DA08"/>
    <w:lvl w:ilvl="0" w:tplc="FA3C684C">
      <w:start w:val="1"/>
      <w:numFmt w:val="decimal"/>
      <w:lvlText w:val="%1."/>
      <w:lvlJc w:val="left"/>
      <w:pPr>
        <w:tabs>
          <w:tab w:val="num" w:pos="540"/>
        </w:tabs>
        <w:ind w:left="540" w:hanging="360"/>
      </w:pPr>
      <w:rPr>
        <w:rFonts w:cs="Times New Roman"/>
        <w:b w:val="0"/>
        <w:bCs w:val="0"/>
        <w:i w:val="0"/>
        <w:iCs w:val="0"/>
        <w:strike w:val="0"/>
        <w:color w:val="auto"/>
        <w:sz w:val="24"/>
        <w:szCs w:val="24"/>
      </w:rPr>
    </w:lvl>
    <w:lvl w:ilvl="1" w:tplc="B6FA4D70">
      <w:start w:val="1"/>
      <w:numFmt w:val="lowerLetter"/>
      <w:lvlText w:val="%2."/>
      <w:lvlJc w:val="left"/>
      <w:pPr>
        <w:tabs>
          <w:tab w:val="num" w:pos="1260"/>
        </w:tabs>
        <w:ind w:left="1260" w:hanging="360"/>
      </w:pPr>
      <w:rPr>
        <w:rFonts w:cs="Times New Roman"/>
        <w:b/>
        <w:bCs/>
        <w:i/>
        <w:iCs/>
        <w:color w:val="auto"/>
        <w:sz w:val="24"/>
        <w:szCs w:val="24"/>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34" w15:restartNumberingAfterBreak="0">
    <w:nsid w:val="6C9550AA"/>
    <w:multiLevelType w:val="hybridMultilevel"/>
    <w:tmpl w:val="08E0BA2C"/>
    <w:lvl w:ilvl="0" w:tplc="E382B004">
      <w:start w:val="1"/>
      <w:numFmt w:val="decimal"/>
      <w:lvlText w:val="%1."/>
      <w:lvlJc w:val="left"/>
      <w:pPr>
        <w:ind w:left="720" w:hanging="360"/>
      </w:pPr>
      <w:rPr>
        <w:b w:val="0"/>
        <w:bCs w:val="0"/>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5" w15:restartNumberingAfterBreak="0">
    <w:nsid w:val="6FCB0F33"/>
    <w:multiLevelType w:val="hybridMultilevel"/>
    <w:tmpl w:val="813A12C2"/>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6" w15:restartNumberingAfterBreak="0">
    <w:nsid w:val="702E690B"/>
    <w:multiLevelType w:val="hybridMultilevel"/>
    <w:tmpl w:val="2A92A404"/>
    <w:lvl w:ilvl="0" w:tplc="04090017">
      <w:start w:val="1"/>
      <w:numFmt w:val="lowerLetter"/>
      <w:lvlText w:val="%1)"/>
      <w:lvlJc w:val="left"/>
      <w:pPr>
        <w:tabs>
          <w:tab w:val="num" w:pos="720"/>
        </w:tabs>
        <w:ind w:left="720" w:hanging="360"/>
      </w:pPr>
      <w:rPr>
        <w:rFonts w:cs="Times New Roman" w:hint="default"/>
      </w:rPr>
    </w:lvl>
    <w:lvl w:ilvl="1" w:tplc="DF7648BC">
      <w:start w:val="1"/>
      <w:numFmt w:val="decimal"/>
      <w:lvlText w:val="%2."/>
      <w:lvlJc w:val="left"/>
      <w:pPr>
        <w:tabs>
          <w:tab w:val="num" w:pos="1440"/>
        </w:tabs>
        <w:ind w:left="1440" w:hanging="360"/>
      </w:pPr>
      <w:rPr>
        <w:rFonts w:ascii="Times New Roman" w:hAnsi="Times New Roman" w:cs="Times New Roman" w:hint="default"/>
        <w:b/>
        <w:i/>
        <w:color w:val="000000"/>
        <w:sz w:val="24"/>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74983E9C"/>
    <w:multiLevelType w:val="hybridMultilevel"/>
    <w:tmpl w:val="CE400CA8"/>
    <w:lvl w:ilvl="0" w:tplc="08A4F634">
      <w:start w:val="1"/>
      <w:numFmt w:val="decimal"/>
      <w:lvlText w:val="%1."/>
      <w:lvlJc w:val="left"/>
      <w:pPr>
        <w:ind w:left="1080" w:hanging="720"/>
      </w:pPr>
      <w:rPr>
        <w:rFonts w:ascii="Times New Roman" w:eastAsia="Times New Roman"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3269BD"/>
    <w:multiLevelType w:val="multilevel"/>
    <w:tmpl w:val="730296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21"/>
  </w:num>
  <w:num w:numId="3">
    <w:abstractNumId w:val="36"/>
  </w:num>
  <w:num w:numId="4">
    <w:abstractNumId w:val="7"/>
  </w:num>
  <w:num w:numId="5">
    <w:abstractNumId w:val="30"/>
  </w:num>
  <w:num w:numId="6">
    <w:abstractNumId w:val="14"/>
  </w:num>
  <w:num w:numId="7">
    <w:abstractNumId w:val="5"/>
  </w:num>
  <w:num w:numId="8">
    <w:abstractNumId w:val="27"/>
  </w:num>
  <w:num w:numId="9">
    <w:abstractNumId w:val="38"/>
  </w:num>
  <w:num w:numId="10">
    <w:abstractNumId w:val="15"/>
  </w:num>
  <w:num w:numId="11">
    <w:abstractNumId w:val="9"/>
  </w:num>
  <w:num w:numId="12">
    <w:abstractNumId w:val="4"/>
  </w:num>
  <w:num w:numId="13">
    <w:abstractNumId w:val="20"/>
  </w:num>
  <w:num w:numId="14">
    <w:abstractNumId w:val="6"/>
  </w:num>
  <w:num w:numId="15">
    <w:abstractNumId w:val="10"/>
  </w:num>
  <w:num w:numId="16">
    <w:abstractNumId w:val="3"/>
  </w:num>
  <w:num w:numId="17">
    <w:abstractNumId w:val="0"/>
  </w:num>
  <w:num w:numId="18">
    <w:abstractNumId w:val="26"/>
  </w:num>
  <w:num w:numId="19">
    <w:abstractNumId w:val="13"/>
  </w:num>
  <w:num w:numId="20">
    <w:abstractNumId w:val="28"/>
  </w:num>
  <w:num w:numId="21">
    <w:abstractNumId w:val="22"/>
  </w:num>
  <w:num w:numId="22">
    <w:abstractNumId w:val="18"/>
  </w:num>
  <w:num w:numId="23">
    <w:abstractNumId w:val="2"/>
  </w:num>
  <w:num w:numId="24">
    <w:abstractNumId w:val="25"/>
  </w:num>
  <w:num w:numId="25">
    <w:abstractNumId w:val="29"/>
  </w:num>
  <w:num w:numId="26">
    <w:abstractNumId w:val="1"/>
  </w:num>
  <w:num w:numId="27">
    <w:abstractNumId w:val="32"/>
  </w:num>
  <w:num w:numId="28">
    <w:abstractNumId w:val="37"/>
  </w:num>
  <w:num w:numId="29">
    <w:abstractNumId w:val="31"/>
  </w:num>
  <w:num w:numId="30">
    <w:abstractNumId w:val="16"/>
  </w:num>
  <w:num w:numId="31">
    <w:abstractNumId w:val="35"/>
  </w:num>
  <w:num w:numId="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 w:numId="34">
    <w:abstractNumId w:val="24"/>
  </w:num>
  <w:num w:numId="35">
    <w:abstractNumId w:val="11"/>
  </w:num>
  <w:num w:numId="36">
    <w:abstractNumId w:val="8"/>
  </w:num>
  <w:num w:numId="37">
    <w:abstractNumId w:val="12"/>
  </w:num>
  <w:num w:numId="38">
    <w:abstractNumId w:val="17"/>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42ED6"/>
    <w:rsid w:val="0001069E"/>
    <w:rsid w:val="0002071B"/>
    <w:rsid w:val="00020AA6"/>
    <w:rsid w:val="00035B22"/>
    <w:rsid w:val="00036C42"/>
    <w:rsid w:val="0004195E"/>
    <w:rsid w:val="00047B83"/>
    <w:rsid w:val="00053411"/>
    <w:rsid w:val="00056527"/>
    <w:rsid w:val="000763EB"/>
    <w:rsid w:val="00077707"/>
    <w:rsid w:val="00080D2F"/>
    <w:rsid w:val="000851D2"/>
    <w:rsid w:val="00086C1A"/>
    <w:rsid w:val="0009471D"/>
    <w:rsid w:val="000951BB"/>
    <w:rsid w:val="00097424"/>
    <w:rsid w:val="000A4068"/>
    <w:rsid w:val="000A7D83"/>
    <w:rsid w:val="000B673E"/>
    <w:rsid w:val="000C5018"/>
    <w:rsid w:val="000C750E"/>
    <w:rsid w:val="000D163F"/>
    <w:rsid w:val="000D5189"/>
    <w:rsid w:val="000F1950"/>
    <w:rsid w:val="000F4628"/>
    <w:rsid w:val="00111229"/>
    <w:rsid w:val="00134512"/>
    <w:rsid w:val="00144B7D"/>
    <w:rsid w:val="0018082F"/>
    <w:rsid w:val="001811A4"/>
    <w:rsid w:val="001A3732"/>
    <w:rsid w:val="001B4C14"/>
    <w:rsid w:val="001B544B"/>
    <w:rsid w:val="001C2F5C"/>
    <w:rsid w:val="001C38B7"/>
    <w:rsid w:val="001D5316"/>
    <w:rsid w:val="001E0EB8"/>
    <w:rsid w:val="001E1B3B"/>
    <w:rsid w:val="001F4DFD"/>
    <w:rsid w:val="00206894"/>
    <w:rsid w:val="0021481F"/>
    <w:rsid w:val="002169A1"/>
    <w:rsid w:val="00220308"/>
    <w:rsid w:val="0022341B"/>
    <w:rsid w:val="00230BA8"/>
    <w:rsid w:val="00236131"/>
    <w:rsid w:val="00255685"/>
    <w:rsid w:val="002609B5"/>
    <w:rsid w:val="00264DA2"/>
    <w:rsid w:val="00264F75"/>
    <w:rsid w:val="002706E7"/>
    <w:rsid w:val="00271A45"/>
    <w:rsid w:val="00271A90"/>
    <w:rsid w:val="002754BD"/>
    <w:rsid w:val="00285134"/>
    <w:rsid w:val="0028515A"/>
    <w:rsid w:val="002909F3"/>
    <w:rsid w:val="0029461E"/>
    <w:rsid w:val="002A16AD"/>
    <w:rsid w:val="002A34CC"/>
    <w:rsid w:val="002A3935"/>
    <w:rsid w:val="002B2484"/>
    <w:rsid w:val="002C1D95"/>
    <w:rsid w:val="002C7921"/>
    <w:rsid w:val="002D770E"/>
    <w:rsid w:val="002F1275"/>
    <w:rsid w:val="002F46E1"/>
    <w:rsid w:val="0030250E"/>
    <w:rsid w:val="003044FE"/>
    <w:rsid w:val="00311CF0"/>
    <w:rsid w:val="00313ED8"/>
    <w:rsid w:val="00316B97"/>
    <w:rsid w:val="00324124"/>
    <w:rsid w:val="0034081A"/>
    <w:rsid w:val="00356A2A"/>
    <w:rsid w:val="00356D63"/>
    <w:rsid w:val="003646C6"/>
    <w:rsid w:val="003664FE"/>
    <w:rsid w:val="0037347E"/>
    <w:rsid w:val="00380037"/>
    <w:rsid w:val="00383D04"/>
    <w:rsid w:val="00386DC8"/>
    <w:rsid w:val="00393432"/>
    <w:rsid w:val="0039593E"/>
    <w:rsid w:val="003A4AF8"/>
    <w:rsid w:val="003B01C6"/>
    <w:rsid w:val="003B0E78"/>
    <w:rsid w:val="003B28B1"/>
    <w:rsid w:val="003C788D"/>
    <w:rsid w:val="003D4781"/>
    <w:rsid w:val="003E34F2"/>
    <w:rsid w:val="003E3CD4"/>
    <w:rsid w:val="003E6CD8"/>
    <w:rsid w:val="003F4750"/>
    <w:rsid w:val="00432169"/>
    <w:rsid w:val="00436E03"/>
    <w:rsid w:val="004542C7"/>
    <w:rsid w:val="00463772"/>
    <w:rsid w:val="00475166"/>
    <w:rsid w:val="00497126"/>
    <w:rsid w:val="00497B68"/>
    <w:rsid w:val="004A15FC"/>
    <w:rsid w:val="004B04BD"/>
    <w:rsid w:val="004B5FF6"/>
    <w:rsid w:val="004C608D"/>
    <w:rsid w:val="004C7C1D"/>
    <w:rsid w:val="004D28FE"/>
    <w:rsid w:val="004D33D7"/>
    <w:rsid w:val="004E2C0D"/>
    <w:rsid w:val="004F6AFC"/>
    <w:rsid w:val="005117DC"/>
    <w:rsid w:val="00514E2B"/>
    <w:rsid w:val="0052025C"/>
    <w:rsid w:val="00521EBD"/>
    <w:rsid w:val="00532693"/>
    <w:rsid w:val="00534419"/>
    <w:rsid w:val="00536C83"/>
    <w:rsid w:val="00536E28"/>
    <w:rsid w:val="00545CCD"/>
    <w:rsid w:val="00552379"/>
    <w:rsid w:val="00557E94"/>
    <w:rsid w:val="00565016"/>
    <w:rsid w:val="00593402"/>
    <w:rsid w:val="00595039"/>
    <w:rsid w:val="005A06E9"/>
    <w:rsid w:val="005B4634"/>
    <w:rsid w:val="005B4F45"/>
    <w:rsid w:val="005B6014"/>
    <w:rsid w:val="005B60CB"/>
    <w:rsid w:val="005C469C"/>
    <w:rsid w:val="005C7A48"/>
    <w:rsid w:val="005D21CE"/>
    <w:rsid w:val="005E5692"/>
    <w:rsid w:val="005F2A96"/>
    <w:rsid w:val="005F35DF"/>
    <w:rsid w:val="005F5F0D"/>
    <w:rsid w:val="0060035A"/>
    <w:rsid w:val="00611DAA"/>
    <w:rsid w:val="00616A35"/>
    <w:rsid w:val="006326D7"/>
    <w:rsid w:val="00642CA6"/>
    <w:rsid w:val="00645CE1"/>
    <w:rsid w:val="006601CA"/>
    <w:rsid w:val="006723ED"/>
    <w:rsid w:val="00674783"/>
    <w:rsid w:val="00682B18"/>
    <w:rsid w:val="00695348"/>
    <w:rsid w:val="006A7F51"/>
    <w:rsid w:val="006B3D48"/>
    <w:rsid w:val="006B67F3"/>
    <w:rsid w:val="006D2568"/>
    <w:rsid w:val="006D3551"/>
    <w:rsid w:val="006E3EA0"/>
    <w:rsid w:val="006E692B"/>
    <w:rsid w:val="006E6CCF"/>
    <w:rsid w:val="00700287"/>
    <w:rsid w:val="00705442"/>
    <w:rsid w:val="00726118"/>
    <w:rsid w:val="007340D9"/>
    <w:rsid w:val="00740011"/>
    <w:rsid w:val="00741C6C"/>
    <w:rsid w:val="00750C40"/>
    <w:rsid w:val="007524E6"/>
    <w:rsid w:val="00766983"/>
    <w:rsid w:val="0077268D"/>
    <w:rsid w:val="007807C1"/>
    <w:rsid w:val="007849DA"/>
    <w:rsid w:val="00790D6B"/>
    <w:rsid w:val="00791DB0"/>
    <w:rsid w:val="00793B87"/>
    <w:rsid w:val="007A017C"/>
    <w:rsid w:val="007A6E9E"/>
    <w:rsid w:val="007B0EF5"/>
    <w:rsid w:val="007B5613"/>
    <w:rsid w:val="007B603B"/>
    <w:rsid w:val="007C307B"/>
    <w:rsid w:val="007C68A9"/>
    <w:rsid w:val="007D1CB9"/>
    <w:rsid w:val="007D2A00"/>
    <w:rsid w:val="007D3948"/>
    <w:rsid w:val="007E4EEC"/>
    <w:rsid w:val="00803C69"/>
    <w:rsid w:val="008105A8"/>
    <w:rsid w:val="00811877"/>
    <w:rsid w:val="0081580B"/>
    <w:rsid w:val="008229E5"/>
    <w:rsid w:val="0082775F"/>
    <w:rsid w:val="0082780C"/>
    <w:rsid w:val="0083063F"/>
    <w:rsid w:val="008346A5"/>
    <w:rsid w:val="00845718"/>
    <w:rsid w:val="00847388"/>
    <w:rsid w:val="0084782C"/>
    <w:rsid w:val="00862CC5"/>
    <w:rsid w:val="00867208"/>
    <w:rsid w:val="00871352"/>
    <w:rsid w:val="00872659"/>
    <w:rsid w:val="0088021E"/>
    <w:rsid w:val="00881F10"/>
    <w:rsid w:val="00890C72"/>
    <w:rsid w:val="008913A5"/>
    <w:rsid w:val="008B1CBC"/>
    <w:rsid w:val="008B26F4"/>
    <w:rsid w:val="008B65A9"/>
    <w:rsid w:val="008D02AA"/>
    <w:rsid w:val="008D7AF3"/>
    <w:rsid w:val="008E09B0"/>
    <w:rsid w:val="008E62F5"/>
    <w:rsid w:val="008E72B6"/>
    <w:rsid w:val="008F3B3B"/>
    <w:rsid w:val="008F6864"/>
    <w:rsid w:val="00906464"/>
    <w:rsid w:val="00907040"/>
    <w:rsid w:val="009129FF"/>
    <w:rsid w:val="009133F0"/>
    <w:rsid w:val="00922FD6"/>
    <w:rsid w:val="00924B6E"/>
    <w:rsid w:val="009329EC"/>
    <w:rsid w:val="00943D39"/>
    <w:rsid w:val="00950A85"/>
    <w:rsid w:val="009558F2"/>
    <w:rsid w:val="00960E3E"/>
    <w:rsid w:val="00964CD2"/>
    <w:rsid w:val="0096669B"/>
    <w:rsid w:val="0097618E"/>
    <w:rsid w:val="0097718E"/>
    <w:rsid w:val="009811D2"/>
    <w:rsid w:val="009822D0"/>
    <w:rsid w:val="00985C9A"/>
    <w:rsid w:val="00991056"/>
    <w:rsid w:val="00995462"/>
    <w:rsid w:val="009A1770"/>
    <w:rsid w:val="009B077B"/>
    <w:rsid w:val="009B3456"/>
    <w:rsid w:val="009C7A65"/>
    <w:rsid w:val="00A00A13"/>
    <w:rsid w:val="00A02C18"/>
    <w:rsid w:val="00A132E8"/>
    <w:rsid w:val="00A1784A"/>
    <w:rsid w:val="00A330E8"/>
    <w:rsid w:val="00A36BCC"/>
    <w:rsid w:val="00A446FC"/>
    <w:rsid w:val="00A4677B"/>
    <w:rsid w:val="00A46A5C"/>
    <w:rsid w:val="00A47BBF"/>
    <w:rsid w:val="00A51E6A"/>
    <w:rsid w:val="00A55AEE"/>
    <w:rsid w:val="00A63023"/>
    <w:rsid w:val="00A816F3"/>
    <w:rsid w:val="00A8310D"/>
    <w:rsid w:val="00A86C1A"/>
    <w:rsid w:val="00A95DEE"/>
    <w:rsid w:val="00AA4302"/>
    <w:rsid w:val="00AB4DFD"/>
    <w:rsid w:val="00AB5911"/>
    <w:rsid w:val="00AB7012"/>
    <w:rsid w:val="00AC7BEE"/>
    <w:rsid w:val="00AD057C"/>
    <w:rsid w:val="00AE14A6"/>
    <w:rsid w:val="00AE2F4A"/>
    <w:rsid w:val="00AE3E25"/>
    <w:rsid w:val="00AE721C"/>
    <w:rsid w:val="00AE77EA"/>
    <w:rsid w:val="00AF11BC"/>
    <w:rsid w:val="00AF7F18"/>
    <w:rsid w:val="00B03155"/>
    <w:rsid w:val="00B11A70"/>
    <w:rsid w:val="00B11F5C"/>
    <w:rsid w:val="00B159BF"/>
    <w:rsid w:val="00B274B7"/>
    <w:rsid w:val="00B3368B"/>
    <w:rsid w:val="00B3508F"/>
    <w:rsid w:val="00B427FB"/>
    <w:rsid w:val="00B42D14"/>
    <w:rsid w:val="00B50664"/>
    <w:rsid w:val="00B6018F"/>
    <w:rsid w:val="00B77BDF"/>
    <w:rsid w:val="00B83025"/>
    <w:rsid w:val="00B85418"/>
    <w:rsid w:val="00B875EF"/>
    <w:rsid w:val="00B97BBA"/>
    <w:rsid w:val="00BA4CBC"/>
    <w:rsid w:val="00BA5456"/>
    <w:rsid w:val="00BA5547"/>
    <w:rsid w:val="00BB03B4"/>
    <w:rsid w:val="00BB06CA"/>
    <w:rsid w:val="00BB1A58"/>
    <w:rsid w:val="00BB4EF1"/>
    <w:rsid w:val="00BB79F0"/>
    <w:rsid w:val="00BC1961"/>
    <w:rsid w:val="00BC63C5"/>
    <w:rsid w:val="00BD2125"/>
    <w:rsid w:val="00BD3537"/>
    <w:rsid w:val="00BD5E0B"/>
    <w:rsid w:val="00BD77CB"/>
    <w:rsid w:val="00BE4128"/>
    <w:rsid w:val="00BE4CB2"/>
    <w:rsid w:val="00BE718D"/>
    <w:rsid w:val="00C14258"/>
    <w:rsid w:val="00C22CC5"/>
    <w:rsid w:val="00C3108A"/>
    <w:rsid w:val="00C35C2B"/>
    <w:rsid w:val="00C40EC3"/>
    <w:rsid w:val="00C42ED6"/>
    <w:rsid w:val="00C44072"/>
    <w:rsid w:val="00C5231B"/>
    <w:rsid w:val="00C70950"/>
    <w:rsid w:val="00C830E5"/>
    <w:rsid w:val="00CB5BBB"/>
    <w:rsid w:val="00CC4C87"/>
    <w:rsid w:val="00D057CB"/>
    <w:rsid w:val="00D14B66"/>
    <w:rsid w:val="00D24072"/>
    <w:rsid w:val="00D46B24"/>
    <w:rsid w:val="00D5049D"/>
    <w:rsid w:val="00D561F5"/>
    <w:rsid w:val="00D60C0B"/>
    <w:rsid w:val="00D62126"/>
    <w:rsid w:val="00D82A4E"/>
    <w:rsid w:val="00D83744"/>
    <w:rsid w:val="00D94839"/>
    <w:rsid w:val="00DA077B"/>
    <w:rsid w:val="00DB4448"/>
    <w:rsid w:val="00DC51B5"/>
    <w:rsid w:val="00DC5E89"/>
    <w:rsid w:val="00DD224D"/>
    <w:rsid w:val="00DD2818"/>
    <w:rsid w:val="00DF25EC"/>
    <w:rsid w:val="00DF44D8"/>
    <w:rsid w:val="00E02128"/>
    <w:rsid w:val="00E029FB"/>
    <w:rsid w:val="00E23982"/>
    <w:rsid w:val="00E31448"/>
    <w:rsid w:val="00E32FAC"/>
    <w:rsid w:val="00E34E9D"/>
    <w:rsid w:val="00E55379"/>
    <w:rsid w:val="00E73B7F"/>
    <w:rsid w:val="00E85F96"/>
    <w:rsid w:val="00E93307"/>
    <w:rsid w:val="00EB5DFC"/>
    <w:rsid w:val="00EB5E6F"/>
    <w:rsid w:val="00EC016F"/>
    <w:rsid w:val="00ED0962"/>
    <w:rsid w:val="00ED11CA"/>
    <w:rsid w:val="00ED17A5"/>
    <w:rsid w:val="00ED3BA6"/>
    <w:rsid w:val="00EE2887"/>
    <w:rsid w:val="00EF16A1"/>
    <w:rsid w:val="00EF60E6"/>
    <w:rsid w:val="00F06551"/>
    <w:rsid w:val="00F07BC1"/>
    <w:rsid w:val="00F10F4F"/>
    <w:rsid w:val="00F12784"/>
    <w:rsid w:val="00F15B86"/>
    <w:rsid w:val="00F16C41"/>
    <w:rsid w:val="00F24CAA"/>
    <w:rsid w:val="00F44BC5"/>
    <w:rsid w:val="00F47D87"/>
    <w:rsid w:val="00F6126E"/>
    <w:rsid w:val="00F67EEE"/>
    <w:rsid w:val="00F71B19"/>
    <w:rsid w:val="00F73661"/>
    <w:rsid w:val="00F77CD1"/>
    <w:rsid w:val="00F8013F"/>
    <w:rsid w:val="00F849F4"/>
    <w:rsid w:val="00F84EDC"/>
    <w:rsid w:val="00F9119A"/>
    <w:rsid w:val="00F91B9C"/>
    <w:rsid w:val="00FA1A63"/>
    <w:rsid w:val="00FA5740"/>
    <w:rsid w:val="00FA6336"/>
    <w:rsid w:val="00FA7822"/>
    <w:rsid w:val="00FB3980"/>
    <w:rsid w:val="00FB3C4E"/>
    <w:rsid w:val="00FB4D40"/>
    <w:rsid w:val="00FD3958"/>
    <w:rsid w:val="00FD5C5A"/>
    <w:rsid w:val="00FD6C03"/>
    <w:rsid w:val="00FE01A5"/>
    <w:rsid w:val="00FE1441"/>
    <w:rsid w:val="00FF5FA1"/>
    <w:rsid w:val="00FF664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5:docId w15:val="{5B07A8A9-A038-468B-89DF-ECCCA7C72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2ED6"/>
    <w:pPr>
      <w:bidi/>
    </w:pPr>
    <w:rPr>
      <w:rFonts w:ascii="Times New Roman" w:eastAsia="Times New Roman" w:hAnsi="Times New Roman" w:cs="Times New Roman"/>
      <w:sz w:val="24"/>
      <w:szCs w:val="24"/>
    </w:rPr>
  </w:style>
  <w:style w:type="paragraph" w:styleId="Heading6">
    <w:name w:val="heading 6"/>
    <w:basedOn w:val="Normal"/>
    <w:next w:val="Normal"/>
    <w:link w:val="Heading6Char"/>
    <w:qFormat/>
    <w:locked/>
    <w:rsid w:val="007807C1"/>
    <w:pPr>
      <w:bidi w:val="0"/>
      <w:spacing w:before="240" w:after="60"/>
      <w:outlineLvl w:val="5"/>
    </w:pPr>
    <w:rPr>
      <w:b/>
      <w:bCs/>
      <w:sz w:val="22"/>
      <w:szCs w:val="22"/>
      <w:lang w:eastAsia="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F91B9C"/>
    <w:rPr>
      <w:rFonts w:cs="Times New Roman"/>
      <w:color w:val="0000FF"/>
      <w:u w:val="single"/>
    </w:rPr>
  </w:style>
  <w:style w:type="paragraph" w:styleId="NormalWeb">
    <w:name w:val="Normal (Web)"/>
    <w:basedOn w:val="Normal"/>
    <w:uiPriority w:val="99"/>
    <w:rsid w:val="00B11F5C"/>
    <w:pPr>
      <w:bidi w:val="0"/>
      <w:spacing w:before="100" w:beforeAutospacing="1" w:after="100" w:afterAutospacing="1" w:line="255" w:lineRule="atLeast"/>
      <w:jc w:val="both"/>
    </w:pPr>
    <w:rPr>
      <w:rFonts w:eastAsia="Calibri"/>
    </w:rPr>
  </w:style>
  <w:style w:type="character" w:styleId="Strong">
    <w:name w:val="Strong"/>
    <w:basedOn w:val="DefaultParagraphFont"/>
    <w:uiPriority w:val="99"/>
    <w:qFormat/>
    <w:locked/>
    <w:rsid w:val="00B11F5C"/>
    <w:rPr>
      <w:rFonts w:cs="Times New Roman"/>
      <w:b/>
      <w:bCs/>
    </w:rPr>
  </w:style>
  <w:style w:type="character" w:styleId="Emphasis">
    <w:name w:val="Emphasis"/>
    <w:basedOn w:val="DefaultParagraphFont"/>
    <w:uiPriority w:val="99"/>
    <w:qFormat/>
    <w:locked/>
    <w:rsid w:val="005A06E9"/>
    <w:rPr>
      <w:rFonts w:cs="Times New Roman"/>
      <w:i/>
      <w:iCs/>
    </w:rPr>
  </w:style>
  <w:style w:type="paragraph" w:styleId="FootnoteText">
    <w:name w:val="footnote text"/>
    <w:basedOn w:val="Normal"/>
    <w:link w:val="FootnoteTextChar"/>
    <w:uiPriority w:val="99"/>
    <w:semiHidden/>
    <w:rsid w:val="005A06E9"/>
    <w:pPr>
      <w:bidi w:val="0"/>
    </w:pPr>
    <w:rPr>
      <w:rFonts w:eastAsia="Calibri"/>
      <w:sz w:val="20"/>
      <w:szCs w:val="20"/>
    </w:rPr>
  </w:style>
  <w:style w:type="character" w:customStyle="1" w:styleId="FootnoteTextChar">
    <w:name w:val="Footnote Text Char"/>
    <w:basedOn w:val="DefaultParagraphFont"/>
    <w:link w:val="FootnoteText"/>
    <w:uiPriority w:val="99"/>
    <w:semiHidden/>
    <w:rsid w:val="00E510DB"/>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rsid w:val="005A06E9"/>
    <w:rPr>
      <w:rFonts w:cs="Times New Roman"/>
      <w:vertAlign w:val="superscript"/>
    </w:rPr>
  </w:style>
  <w:style w:type="paragraph" w:styleId="Header">
    <w:name w:val="header"/>
    <w:basedOn w:val="Normal"/>
    <w:link w:val="HeaderChar"/>
    <w:rsid w:val="00645CE1"/>
    <w:pPr>
      <w:tabs>
        <w:tab w:val="center" w:pos="4536"/>
        <w:tab w:val="right" w:pos="9072"/>
      </w:tabs>
      <w:bidi w:val="0"/>
      <w:snapToGrid w:val="0"/>
      <w:spacing w:before="100" w:beforeAutospacing="1" w:after="100" w:afterAutospacing="1"/>
    </w:pPr>
    <w:rPr>
      <w:rFonts w:ascii="Traditional Arabic" w:eastAsia="Calibri" w:hAnsi="Traditional Arabic" w:cs="Traditional Arabic"/>
      <w:sz w:val="20"/>
    </w:rPr>
  </w:style>
  <w:style w:type="character" w:customStyle="1" w:styleId="HeaderChar">
    <w:name w:val="Header Char"/>
    <w:basedOn w:val="DefaultParagraphFont"/>
    <w:link w:val="Header"/>
    <w:uiPriority w:val="99"/>
    <w:semiHidden/>
    <w:rsid w:val="00E510DB"/>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14258"/>
    <w:rPr>
      <w:rFonts w:ascii="Tahoma" w:hAnsi="Tahoma" w:cs="Tahoma"/>
      <w:sz w:val="16"/>
      <w:szCs w:val="16"/>
    </w:rPr>
  </w:style>
  <w:style w:type="character" w:customStyle="1" w:styleId="BalloonTextChar">
    <w:name w:val="Balloon Text Char"/>
    <w:basedOn w:val="DefaultParagraphFont"/>
    <w:link w:val="BalloonText"/>
    <w:uiPriority w:val="99"/>
    <w:semiHidden/>
    <w:rsid w:val="00C14258"/>
    <w:rPr>
      <w:rFonts w:ascii="Tahoma" w:eastAsia="Times New Roman" w:hAnsi="Tahoma" w:cs="Tahoma"/>
      <w:sz w:val="16"/>
      <w:szCs w:val="16"/>
    </w:rPr>
  </w:style>
  <w:style w:type="paragraph" w:styleId="ListParagraph">
    <w:name w:val="List Paragraph"/>
    <w:basedOn w:val="Normal"/>
    <w:link w:val="ListParagraphChar"/>
    <w:uiPriority w:val="34"/>
    <w:qFormat/>
    <w:rsid w:val="005D21CE"/>
    <w:pPr>
      <w:bidi w:val="0"/>
      <w:ind w:left="720"/>
    </w:pPr>
    <w:rPr>
      <w:rFonts w:ascii="Calibri" w:eastAsia="Calibri" w:hAnsi="Calibri"/>
      <w:sz w:val="22"/>
      <w:szCs w:val="22"/>
    </w:rPr>
  </w:style>
  <w:style w:type="table" w:styleId="TableGrid">
    <w:name w:val="Table Grid"/>
    <w:basedOn w:val="TableNormal"/>
    <w:locked/>
    <w:rsid w:val="0060035A"/>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BodyText1"/>
    <w:rsid w:val="009A1770"/>
    <w:rPr>
      <w:sz w:val="17"/>
      <w:szCs w:val="17"/>
      <w:shd w:val="clear" w:color="auto" w:fill="FFFFFF"/>
    </w:rPr>
  </w:style>
  <w:style w:type="paragraph" w:customStyle="1" w:styleId="BodyText1">
    <w:name w:val="Body Text1"/>
    <w:basedOn w:val="Normal"/>
    <w:link w:val="Bodytext"/>
    <w:rsid w:val="009A1770"/>
    <w:pPr>
      <w:shd w:val="clear" w:color="auto" w:fill="FFFFFF"/>
      <w:bidi w:val="0"/>
      <w:spacing w:line="235" w:lineRule="exact"/>
      <w:jc w:val="both"/>
    </w:pPr>
    <w:rPr>
      <w:rFonts w:ascii="Calibri" w:eastAsia="Calibri" w:hAnsi="Calibri" w:cs="Arial"/>
      <w:sz w:val="17"/>
      <w:szCs w:val="17"/>
    </w:rPr>
  </w:style>
  <w:style w:type="paragraph" w:styleId="Footer">
    <w:name w:val="footer"/>
    <w:basedOn w:val="Normal"/>
    <w:link w:val="FooterChar"/>
    <w:uiPriority w:val="99"/>
    <w:unhideWhenUsed/>
    <w:rsid w:val="00AE721C"/>
    <w:pPr>
      <w:tabs>
        <w:tab w:val="center" w:pos="4680"/>
        <w:tab w:val="right" w:pos="9360"/>
      </w:tabs>
    </w:pPr>
  </w:style>
  <w:style w:type="character" w:customStyle="1" w:styleId="FooterChar">
    <w:name w:val="Footer Char"/>
    <w:basedOn w:val="DefaultParagraphFont"/>
    <w:link w:val="Footer"/>
    <w:uiPriority w:val="99"/>
    <w:rsid w:val="00AE721C"/>
    <w:rPr>
      <w:rFonts w:ascii="Times New Roman" w:eastAsia="Times New Roman" w:hAnsi="Times New Roman" w:cs="Times New Roman"/>
      <w:sz w:val="24"/>
      <w:szCs w:val="24"/>
    </w:rPr>
  </w:style>
  <w:style w:type="character" w:customStyle="1" w:styleId="Heading6Char">
    <w:name w:val="Heading 6 Char"/>
    <w:basedOn w:val="DefaultParagraphFont"/>
    <w:link w:val="Heading6"/>
    <w:rsid w:val="007807C1"/>
    <w:rPr>
      <w:rFonts w:ascii="Times New Roman" w:eastAsia="Times New Roman" w:hAnsi="Times New Roman" w:cs="Times New Roman"/>
      <w:b/>
      <w:bCs/>
      <w:lang w:eastAsia="tr-TR"/>
    </w:rPr>
  </w:style>
  <w:style w:type="character" w:customStyle="1" w:styleId="ListParagraphChar">
    <w:name w:val="List Paragraph Char"/>
    <w:basedOn w:val="DefaultParagraphFont"/>
    <w:link w:val="ListParagraph"/>
    <w:uiPriority w:val="34"/>
    <w:rsid w:val="001811A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4282162">
      <w:bodyDiv w:val="1"/>
      <w:marLeft w:val="0"/>
      <w:marRight w:val="0"/>
      <w:marTop w:val="0"/>
      <w:marBottom w:val="0"/>
      <w:divBdr>
        <w:top w:val="none" w:sz="0" w:space="0" w:color="auto"/>
        <w:left w:val="none" w:sz="0" w:space="0" w:color="auto"/>
        <w:bottom w:val="none" w:sz="0" w:space="0" w:color="auto"/>
        <w:right w:val="none" w:sz="0" w:space="0" w:color="auto"/>
      </w:divBdr>
    </w:div>
    <w:div w:id="1472287074">
      <w:marLeft w:val="0"/>
      <w:marRight w:val="0"/>
      <w:marTop w:val="0"/>
      <w:marBottom w:val="0"/>
      <w:divBdr>
        <w:top w:val="none" w:sz="0" w:space="0" w:color="auto"/>
        <w:left w:val="none" w:sz="0" w:space="0" w:color="auto"/>
        <w:bottom w:val="none" w:sz="0" w:space="0" w:color="auto"/>
        <w:right w:val="none" w:sz="0" w:space="0" w:color="auto"/>
      </w:divBdr>
      <w:divsChild>
        <w:div w:id="1472287079">
          <w:marLeft w:val="0"/>
          <w:marRight w:val="0"/>
          <w:marTop w:val="150"/>
          <w:marBottom w:val="0"/>
          <w:divBdr>
            <w:top w:val="none" w:sz="0" w:space="0" w:color="auto"/>
            <w:left w:val="none" w:sz="0" w:space="0" w:color="auto"/>
            <w:bottom w:val="none" w:sz="0" w:space="0" w:color="auto"/>
            <w:right w:val="none" w:sz="0" w:space="0" w:color="auto"/>
          </w:divBdr>
          <w:divsChild>
            <w:div w:id="1472287075">
              <w:marLeft w:val="0"/>
              <w:marRight w:val="0"/>
              <w:marTop w:val="900"/>
              <w:marBottom w:val="0"/>
              <w:divBdr>
                <w:top w:val="none" w:sz="0" w:space="0" w:color="auto"/>
                <w:left w:val="none" w:sz="0" w:space="0" w:color="auto"/>
                <w:bottom w:val="none" w:sz="0" w:space="0" w:color="auto"/>
                <w:right w:val="none" w:sz="0" w:space="0" w:color="auto"/>
              </w:divBdr>
              <w:divsChild>
                <w:div w:id="1472287077">
                  <w:marLeft w:val="0"/>
                  <w:marRight w:val="0"/>
                  <w:marTop w:val="0"/>
                  <w:marBottom w:val="0"/>
                  <w:divBdr>
                    <w:top w:val="none" w:sz="0" w:space="0" w:color="auto"/>
                    <w:left w:val="none" w:sz="0" w:space="0" w:color="auto"/>
                    <w:bottom w:val="none" w:sz="0" w:space="0" w:color="auto"/>
                    <w:right w:val="none" w:sz="0" w:space="0" w:color="auto"/>
                  </w:divBdr>
                  <w:divsChild>
                    <w:div w:id="1472287078">
                      <w:marLeft w:val="0"/>
                      <w:marRight w:val="0"/>
                      <w:marTop w:val="0"/>
                      <w:marBottom w:val="0"/>
                      <w:divBdr>
                        <w:top w:val="none" w:sz="0" w:space="0" w:color="auto"/>
                        <w:left w:val="none" w:sz="0" w:space="0" w:color="auto"/>
                        <w:bottom w:val="none" w:sz="0" w:space="0" w:color="auto"/>
                        <w:right w:val="none" w:sz="0" w:space="0" w:color="auto"/>
                      </w:divBdr>
                      <w:divsChild>
                        <w:div w:id="147228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2287080">
      <w:marLeft w:val="0"/>
      <w:marRight w:val="0"/>
      <w:marTop w:val="0"/>
      <w:marBottom w:val="0"/>
      <w:divBdr>
        <w:top w:val="none" w:sz="0" w:space="0" w:color="auto"/>
        <w:left w:val="none" w:sz="0" w:space="0" w:color="auto"/>
        <w:bottom w:val="none" w:sz="0" w:space="0" w:color="auto"/>
        <w:right w:val="none" w:sz="0" w:space="0" w:color="auto"/>
      </w:divBdr>
    </w:div>
    <w:div w:id="147228708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esric.org/baseind.php"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6D14FA-6965-427D-90BC-BEFC3EEBC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1043</TotalTime>
  <Pages>13</Pages>
  <Words>4816</Words>
  <Characters>27453</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Original: English                                                                             OIC/TOURISM/3-CCM/2012/PROG/REP</vt:lpstr>
    </vt:vector>
  </TitlesOfParts>
  <Company/>
  <LinksUpToDate>false</LinksUpToDate>
  <CharactersWithSpaces>32205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Original: English                                                                             OIC/TOURISM/3-CCM/2012/PROG/REP</dc:title>
  <dc:creator>Abdunur M Sekindi</dc:creator>
  <cp:lastModifiedBy>jabbarov</cp:lastModifiedBy>
  <cp:revision>177</cp:revision>
  <cp:lastPrinted>2015-11-15T11:11:00Z</cp:lastPrinted>
  <dcterms:created xsi:type="dcterms:W3CDTF">2013-11-27T07:06:00Z</dcterms:created>
  <dcterms:modified xsi:type="dcterms:W3CDTF">2015-11-15T11:20:00Z</dcterms:modified>
</cp:coreProperties>
</file>